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ZDHT" w:hAnsi="Times New Roman" w:eastAsia="BZDHT" w:cs="Times New Roman"/>
          <w:color w:val="FF0000"/>
          <w:sz w:val="2"/>
          <w:szCs w:val="24"/>
        </w:rPr>
      </w:pPr>
    </w:p>
    <w:p>
      <w:pPr>
        <w:pStyle w:val="3"/>
        <w:rPr>
          <w:rFonts w:hint="default"/>
        </w:rPr>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pPr>
      <w:r>
        <w:rPr>
          <w:rFonts w:hint="eastAsia" w:ascii="仿宋_GB2312" w:hAnsi="Times New Roman" w:eastAsia="仿宋_GB2312" w:cs="Times New Roman"/>
          <w:sz w:val="32"/>
          <w:szCs w:val="32"/>
        </w:rPr>
        <w:t>迪环审〔20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23</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ascii="方正小标宋简体" w:hAnsi="宋体" w:eastAsia="方正小标宋简体" w:cs="宋体"/>
          <w:sz w:val="44"/>
          <w:szCs w:val="44"/>
        </w:rPr>
      </w:pPr>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r>
        <w:rPr>
          <w:rFonts w:hint="eastAsia" w:ascii="方正小标宋简体" w:hAnsi="宋体" w:eastAsia="方正小标宋简体" w:cs="宋体"/>
          <w:sz w:val="44"/>
          <w:szCs w:val="44"/>
        </w:rPr>
        <w:t>《维西福星医院</w:t>
      </w:r>
      <w:r>
        <w:rPr>
          <w:rFonts w:hint="eastAsia" w:ascii="方正小标宋简体" w:hAnsi="宋体" w:eastAsia="方正小标宋简体" w:cs="宋体"/>
          <w:sz w:val="44"/>
          <w:szCs w:val="44"/>
          <w:lang w:eastAsia="zh-CN"/>
        </w:rPr>
        <w:t>迁建</w:t>
      </w:r>
      <w:r>
        <w:rPr>
          <w:rFonts w:hint="eastAsia" w:ascii="方正小标宋简体" w:hAnsi="宋体" w:eastAsia="方正小标宋简体" w:cs="宋体"/>
          <w:sz w:val="44"/>
          <w:szCs w:val="44"/>
        </w:rPr>
        <w:t>项目</w:t>
      </w:r>
      <w:bookmarkStart w:id="0" w:name="_Hlk520296664"/>
      <w:r>
        <w:rPr>
          <w:rFonts w:hint="eastAsia" w:ascii="方正小标宋简体" w:hAnsi="宋体" w:eastAsia="方正小标宋简体" w:cs="宋体"/>
          <w:sz w:val="44"/>
          <w:szCs w:val="44"/>
        </w:rPr>
        <w:t>环境影响</w:t>
      </w:r>
      <w:r>
        <w:rPr>
          <w:rFonts w:hint="eastAsia" w:ascii="方正小标宋简体" w:hAnsi="宋体" w:eastAsia="方正小标宋简体" w:cs="宋体"/>
          <w:sz w:val="44"/>
          <w:szCs w:val="44"/>
          <w:lang w:eastAsia="zh-CN"/>
        </w:rPr>
        <w:t>评价</w:t>
      </w:r>
      <w:r>
        <w:rPr>
          <w:rFonts w:hint="eastAsia" w:ascii="方正小标宋简体" w:hAnsi="宋体" w:eastAsia="方正小标宋简体" w:cs="宋体"/>
          <w:sz w:val="44"/>
          <w:szCs w:val="44"/>
        </w:rPr>
        <w:t>报告</w:t>
      </w:r>
      <w:bookmarkEnd w:id="0"/>
      <w:r>
        <w:rPr>
          <w:rFonts w:hint="eastAsia" w:ascii="方正小标宋简体" w:hAnsi="宋体" w:eastAsia="方正小标宋简体" w:cs="宋体"/>
          <w:sz w:val="44"/>
          <w:szCs w:val="44"/>
          <w:lang w:eastAsia="zh-CN"/>
        </w:rPr>
        <w:t>表</w:t>
      </w:r>
      <w:r>
        <w:rPr>
          <w:rFonts w:hint="eastAsia" w:ascii="方正小标宋简体" w:hAnsi="宋体" w:eastAsia="方正小标宋简体" w:cs="宋体"/>
          <w:sz w:val="44"/>
          <w:szCs w:val="44"/>
        </w:rPr>
        <w:t>》</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ascii="方正小标宋简体" w:hAnsi="宋体" w:eastAsia="方正小标宋简体" w:cs="宋体"/>
          <w:sz w:val="44"/>
          <w:szCs w:val="44"/>
        </w:rPr>
      </w:pPr>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pStyle w:val="8"/>
        <w:spacing w:before="0" w:beforeAutospacing="0" w:after="0" w:afterAutospacing="0" w:line="560" w:lineRule="exact"/>
        <w:jc w:val="both"/>
        <w:rPr>
          <w:rFonts w:hint="default" w:ascii="华文仿宋" w:hAnsi="华文仿宋" w:eastAsia="华文仿宋" w:cs="华文仿宋"/>
          <w:kern w:val="2"/>
          <w:sz w:val="32"/>
          <w:szCs w:val="32"/>
        </w:rPr>
      </w:pPr>
    </w:p>
    <w:p>
      <w:pPr>
        <w:pStyle w:val="8"/>
        <w:keepNext w:val="0"/>
        <w:keepLines w:val="0"/>
        <w:pageBreakBefore w:val="0"/>
        <w:kinsoku/>
        <w:wordWrap/>
        <w:overflowPunct/>
        <w:topLinePunct w:val="0"/>
        <w:autoSpaceDN/>
        <w:bidi w:val="0"/>
        <w:adjustRightInd/>
        <w:spacing w:before="0" w:beforeAutospacing="0" w:after="0" w:afterAutospacing="0" w:line="560" w:lineRule="exact"/>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维西福星医院有限责任公司：</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你公司报送的《维西福星医院迁建项目环境影响评价报告表》已收悉。经研究，现将具体情况批复如下：</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一、项目概况</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本项目</w:t>
      </w:r>
      <w:r>
        <w:rPr>
          <w:rFonts w:hint="eastAsia" w:ascii="仿宋" w:hAnsi="仿宋" w:eastAsia="仿宋" w:cs="仿宋"/>
          <w:color w:val="auto"/>
          <w:kern w:val="2"/>
          <w:sz w:val="32"/>
          <w:szCs w:val="32"/>
          <w:lang w:val="en-US" w:eastAsia="zh-CN" w:bidi="ar-SA"/>
        </w:rPr>
        <w:t>位于维西县保和镇，项目代码：2020-533423-83-03-038307。迁建项目分为住院和养老两部分。住院部分：</w:t>
      </w:r>
      <w:r>
        <w:rPr>
          <w:rFonts w:hint="default" w:ascii="仿宋" w:hAnsi="仿宋" w:eastAsia="仿宋" w:cs="仿宋"/>
          <w:color w:val="auto"/>
          <w:kern w:val="2"/>
          <w:sz w:val="32"/>
          <w:szCs w:val="32"/>
          <w:lang w:val="en-US" w:eastAsia="zh-CN" w:bidi="ar-SA"/>
        </w:rPr>
        <w:t>项目拟利用现维西县社会福利中心</w:t>
      </w: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栋</w:t>
      </w:r>
      <w:r>
        <w:rPr>
          <w:rFonts w:hint="eastAsia" w:ascii="仿宋" w:hAnsi="仿宋" w:eastAsia="仿宋" w:cs="仿宋"/>
          <w:color w:val="auto"/>
          <w:kern w:val="2"/>
          <w:sz w:val="32"/>
          <w:szCs w:val="32"/>
          <w:lang w:val="en-US" w:eastAsia="zh-CN" w:bidi="ar-SA"/>
        </w:rPr>
        <w:t>现有建筑</w:t>
      </w:r>
      <w:r>
        <w:rPr>
          <w:rFonts w:hint="default" w:ascii="仿宋" w:hAnsi="仿宋" w:eastAsia="仿宋" w:cs="仿宋"/>
          <w:color w:val="auto"/>
          <w:kern w:val="2"/>
          <w:sz w:val="32"/>
          <w:szCs w:val="32"/>
          <w:lang w:val="en-US" w:eastAsia="zh-CN" w:bidi="ar-SA"/>
        </w:rPr>
        <w:t>，将现福星医院的住院部床位及手术室进行迁建，门诊部不进行搬迁。迁建后设置</w:t>
      </w: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栋住院楼，</w:t>
      </w:r>
      <w:r>
        <w:rPr>
          <w:rFonts w:hint="eastAsia" w:ascii="仿宋" w:hAnsi="仿宋" w:eastAsia="仿宋" w:cs="仿宋"/>
          <w:color w:val="auto"/>
          <w:kern w:val="2"/>
          <w:sz w:val="32"/>
          <w:szCs w:val="32"/>
          <w:lang w:val="en-US" w:eastAsia="zh-CN" w:bidi="ar-SA"/>
        </w:rPr>
        <w:t>住院楼主要布置病房、护士站等，</w:t>
      </w:r>
      <w:r>
        <w:rPr>
          <w:rFonts w:hint="default" w:ascii="仿宋" w:hAnsi="仿宋" w:eastAsia="仿宋" w:cs="仿宋"/>
          <w:color w:val="auto"/>
          <w:kern w:val="2"/>
          <w:sz w:val="32"/>
          <w:szCs w:val="32"/>
          <w:lang w:val="en-US" w:eastAsia="zh-CN" w:bidi="ar-SA"/>
        </w:rPr>
        <w:t>住院床位从30张增至100张。</w:t>
      </w:r>
      <w:r>
        <w:rPr>
          <w:rFonts w:hint="eastAsia" w:ascii="仿宋" w:hAnsi="仿宋" w:eastAsia="仿宋" w:cs="仿宋"/>
          <w:color w:val="auto"/>
          <w:kern w:val="2"/>
          <w:sz w:val="32"/>
          <w:szCs w:val="32"/>
          <w:lang w:val="en-US" w:eastAsia="zh-CN" w:bidi="ar-SA"/>
        </w:rPr>
        <w:t>养老部分：</w:t>
      </w:r>
      <w:r>
        <w:rPr>
          <w:rFonts w:hint="default" w:ascii="仿宋" w:hAnsi="仿宋" w:eastAsia="仿宋" w:cs="仿宋"/>
          <w:color w:val="auto"/>
          <w:kern w:val="2"/>
          <w:sz w:val="32"/>
          <w:szCs w:val="32"/>
          <w:lang w:val="en-US" w:eastAsia="zh-CN" w:bidi="ar-SA"/>
        </w:rPr>
        <w:t>项目拟利用现维西县社会福利中心</w:t>
      </w:r>
      <w:r>
        <w:rPr>
          <w:rFonts w:hint="eastAsia" w:ascii="仿宋" w:hAnsi="仿宋" w:eastAsia="仿宋" w:cs="仿宋"/>
          <w:color w:val="auto"/>
          <w:kern w:val="2"/>
          <w:sz w:val="32"/>
          <w:szCs w:val="32"/>
          <w:lang w:val="en-US" w:eastAsia="zh-CN" w:bidi="ar-SA"/>
        </w:rPr>
        <w:t>现有建筑</w:t>
      </w:r>
      <w:r>
        <w:rPr>
          <w:rFonts w:hint="default"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新建</w:t>
      </w:r>
      <w:r>
        <w:rPr>
          <w:rFonts w:hint="default" w:ascii="仿宋" w:hAnsi="仿宋" w:eastAsia="仿宋" w:cs="仿宋"/>
          <w:color w:val="auto"/>
          <w:kern w:val="2"/>
          <w:sz w:val="32"/>
          <w:szCs w:val="32"/>
          <w:lang w:val="en-US" w:eastAsia="zh-CN" w:bidi="ar-SA"/>
        </w:rPr>
        <w:t>1栋4层的养老综合楼，</w:t>
      </w:r>
      <w:r>
        <w:rPr>
          <w:rFonts w:hint="eastAsia" w:ascii="仿宋" w:hAnsi="仿宋" w:eastAsia="仿宋" w:cs="仿宋"/>
          <w:color w:val="auto"/>
          <w:kern w:val="2"/>
          <w:sz w:val="32"/>
          <w:szCs w:val="32"/>
          <w:lang w:val="en-US" w:eastAsia="zh-CN" w:bidi="ar-SA"/>
        </w:rPr>
        <w:t>新建</w:t>
      </w:r>
      <w:r>
        <w:rPr>
          <w:rFonts w:hint="default" w:ascii="仿宋" w:hAnsi="仿宋" w:eastAsia="仿宋" w:cs="仿宋"/>
          <w:color w:val="auto"/>
          <w:kern w:val="2"/>
          <w:sz w:val="32"/>
          <w:szCs w:val="32"/>
          <w:lang w:val="en-US" w:eastAsia="zh-CN" w:bidi="ar-SA"/>
        </w:rPr>
        <w:t>养老床位100张。</w:t>
      </w:r>
      <w:r>
        <w:rPr>
          <w:rFonts w:hint="eastAsia" w:ascii="仿宋" w:hAnsi="仿宋" w:eastAsia="仿宋" w:cs="仿宋"/>
          <w:color w:val="auto"/>
          <w:kern w:val="2"/>
          <w:sz w:val="32"/>
          <w:szCs w:val="32"/>
          <w:lang w:val="en-US" w:eastAsia="zh-CN" w:bidi="ar-SA"/>
        </w:rPr>
        <w:t>项目</w:t>
      </w:r>
      <w:r>
        <w:rPr>
          <w:rFonts w:hint="default" w:ascii="仿宋" w:hAnsi="仿宋" w:eastAsia="仿宋" w:cs="仿宋"/>
          <w:color w:val="auto"/>
          <w:kern w:val="2"/>
          <w:sz w:val="32"/>
          <w:szCs w:val="32"/>
          <w:lang w:val="en-US" w:eastAsia="zh-CN" w:bidi="ar-SA"/>
        </w:rPr>
        <w:t>总用地面积6733.33</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，总建筑面积5970.51</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项目总投资1152.3万元，其中新增环保投资85.8万元，占总投资的7.45%。</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维西县发展和改革局以维发改经贸备〔2020〕7号文同意该项目备案。在全面落实《报告表》提出的各项环境保护措施后，项目建设和运营的不良环境影响可以得到减缓和控制。我局同意《报告表》中所列建设项目的性质、规模、地点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二、项目建设和运行管理应重点做好以下工作：</w:t>
      </w:r>
    </w:p>
    <w:p>
      <w:pPr>
        <w:pStyle w:val="8"/>
        <w:keepNext w:val="0"/>
        <w:keepLines w:val="0"/>
        <w:pageBreakBefore w:val="0"/>
        <w:numPr>
          <w:ilvl w:val="0"/>
          <w:numId w:val="0"/>
        </w:numPr>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落实大气污染防治措施。加强场区道路洒水降尘，加强车辆管理，及时平整修复道路，减少扬尘产生。医疗垃圾临时堆放场应密闭，定期喷洒除臭剂，消除异味，确保项目周边空气环境质量要满足《环境空气质量标准》（GB3095-2012）的二级标准的要求。</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落实水污染防治措施。严格落实雨污分流措施，施工废水沉淀后回用于洒水降尘不得外排。医疗废水、生活污水经过化粪池、隔油池等预处理后进入污水处理站，经规范处理后的废水需达到《医疗机构水污染物排放标准》（GB18466-2005）标准后方可排入市政污水管网。</w:t>
      </w:r>
    </w:p>
    <w:p>
      <w:pPr>
        <w:pStyle w:val="8"/>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落实噪声污染防治措施。施工期通过选用低噪声施工设备、合理安排施工时段等措施，严禁夜间和午间施工作业，若不可避免施工时，需提前向迪庆州生态环境局维西分局和城市综合管理部门提出申请，并在受影响区域张贴公告，确保施工噪声达到《建筑施工场界环境噪声排放标准》（GB12523-2011）要求，防止噪声扰民。运营期加强日常监管，禁止大声喧哗，加强车辆运行管理，并设置禁鸣标志，避免随意鸣笛，确保环境噪声符合2019年维西县政府颁布的《维西县声功能区规划》要求。</w:t>
      </w:r>
    </w:p>
    <w:p>
      <w:pPr>
        <w:pStyle w:val="8"/>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落实固体废弃物污染防治措施。施工期废土石方、建筑施工以及搬迁中产生的各种垃圾要按规范统一集中处置，严禁随意丢弃。医疗废物需严格按照国家医疗废物分类暂存、运输和处置等政策要求落实好各项措施，进一步完善制度，规范建立台账，设置标识标牌，指定专人负责管理危险废物，委托专业医疗废弃物处置单位定期收集清运规范处置，确保医疗废物环境安全。隔油池废油和污水处理站污泥委托当地环卫部门及时清运规范处置，生活垃圾规范设置垃圾收集设施，由市政环卫部门统一收集处置，做到垃圾日产日清。辐射类设备应根据相关要求另行开展环境影响评价，并办理辐射安全许可相关手续。</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严格落实环境管理措施。加强环境管理和监测工作，编制突发环境事件应急预案，报生态环境部门备案，并严格贯彻执行。及时办理变更排污许可证，进一步落实节能降耗措施，保障环境设施正常运行，确保各项污染物稳定达标排放。</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三、项目若发生重大变动，须向原审批部门进行环境影响评价文件重新报批。建设项目环境影响评价文件自批准之日起超过五年方决定该项目开工建设的，其环境影响评价文件应当报我局重新审核审批。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严格执行环境保护设施与主体工程同时设计、同时施工、同时投入使用的环保“三同时”制度。项目建成投入试运行后，及时按规定自行组织开展竣工环境保护验收，并在生态环境专网系统录入，同时向我局和州生态环境局维西分局进行备案。</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kern w:val="2"/>
          <w:sz w:val="32"/>
          <w:szCs w:val="32"/>
          <w:lang w:val="en-US" w:eastAsia="zh-CN" w:bidi="ar-SA"/>
        </w:rPr>
        <w:t>五、收到批复15个工作日内，应将批准后的《报告表》分送迪庆州生态环境局维西分局，并按规定接受各级生态环境主管部门的监督检查。</w:t>
      </w: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维西</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w:t>
      </w:r>
      <w:r>
        <w:rPr>
          <w:rFonts w:hint="eastAsia" w:ascii="仿宋" w:hAnsi="仿宋" w:eastAsia="仿宋" w:cs="仿宋"/>
          <w:sz w:val="32"/>
          <w:szCs w:val="32"/>
          <w:lang w:eastAsia="zh-CN"/>
        </w:rPr>
        <w:t>现行</w:t>
      </w:r>
      <w:r>
        <w:rPr>
          <w:rFonts w:hint="eastAsia" w:ascii="仿宋" w:hAnsi="仿宋" w:eastAsia="仿宋" w:cs="仿宋"/>
          <w:sz w:val="32"/>
          <w:szCs w:val="32"/>
        </w:rPr>
        <w:t>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2"/>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13</w:t>
      </w:r>
      <w:r>
        <w:rPr>
          <w:rFonts w:hint="eastAsia" w:ascii="仿宋" w:hAnsi="仿宋" w:eastAsia="仿宋" w:cs="仿宋"/>
          <w:color w:val="auto"/>
          <w:sz w:val="32"/>
          <w:szCs w:val="32"/>
        </w:rPr>
        <w:t>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 w:hAnsi="仿宋" w:eastAsia="仿宋" w:cs="仿宋"/>
          <w:kern w:val="0"/>
          <w:sz w:val="32"/>
          <w:szCs w:val="32"/>
          <w:lang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 w:hAnsi="仿宋" w:eastAsia="仿宋" w:cs="仿宋"/>
          <w:kern w:val="0"/>
          <w:sz w:val="32"/>
          <w:szCs w:val="32"/>
          <w:lang w:eastAsia="zh-CN"/>
        </w:rPr>
      </w:pPr>
      <w:bookmarkStart w:id="1" w:name="_GoBack"/>
      <w:bookmarkEnd w:id="1"/>
    </w:p>
    <w:sectPr>
      <w:footerReference r:id="rId3" w:type="default"/>
      <w:pgSz w:w="11906" w:h="16838"/>
      <w:pgMar w:top="1270"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ZDHT">
    <w:altName w:val="宋体"/>
    <w:panose1 w:val="02010601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eastAsia"/>
                              <w:sz w:val="1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１</w:t>
                          </w:r>
                          <w:r>
                            <w:rPr>
                              <w:rFonts w:hint="eastAsia"/>
                              <w:sz w:val="28"/>
                              <w:szCs w:val="28"/>
                              <w:lang w:eastAsia="zh-CN"/>
                            </w:rPr>
                            <w:fldChar w:fldCharType="end"/>
                          </w:r>
                          <w:r>
                            <w:rPr>
                              <w:rFonts w:hint="eastAsia"/>
                              <w:sz w:val="28"/>
                              <w:szCs w:val="28"/>
                              <w:lang w:eastAsia="zh-CN"/>
                            </w:rPr>
                            <w:t xml:space="preserve"> </w:t>
                          </w:r>
                          <w:r>
                            <w:rPr>
                              <w:rFonts w:hint="eastAsia"/>
                              <w:sz w:val="1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１</w:t>
                    </w:r>
                    <w:r>
                      <w:rPr>
                        <w:rFonts w:hint="eastAsia"/>
                        <w:sz w:val="28"/>
                        <w:szCs w:val="28"/>
                        <w:lang w:eastAsia="zh-CN"/>
                      </w:rPr>
                      <w:fldChar w:fldCharType="end"/>
                    </w:r>
                    <w:r>
                      <w:rPr>
                        <w:rFonts w:hint="eastAsia"/>
                        <w:sz w:val="28"/>
                        <w:szCs w:val="28"/>
                        <w:lang w:eastAsia="zh-CN"/>
                      </w:rPr>
                      <w:t xml:space="preserve"> </w:t>
                    </w:r>
                    <w:r>
                      <w:rPr>
                        <w:rFonts w:hint="eastAsia"/>
                        <w:sz w:val="1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1B2EB9"/>
    <w:rsid w:val="00436AAE"/>
    <w:rsid w:val="00465630"/>
    <w:rsid w:val="004B078E"/>
    <w:rsid w:val="00550571"/>
    <w:rsid w:val="005E7E77"/>
    <w:rsid w:val="005F3603"/>
    <w:rsid w:val="0082635B"/>
    <w:rsid w:val="009154B3"/>
    <w:rsid w:val="009E6C50"/>
    <w:rsid w:val="00A50DFA"/>
    <w:rsid w:val="00C05054"/>
    <w:rsid w:val="00DE0FBE"/>
    <w:rsid w:val="00F32C25"/>
    <w:rsid w:val="01516EB6"/>
    <w:rsid w:val="01586C62"/>
    <w:rsid w:val="01F706DA"/>
    <w:rsid w:val="02EA63E2"/>
    <w:rsid w:val="030927C1"/>
    <w:rsid w:val="033A1C63"/>
    <w:rsid w:val="04503844"/>
    <w:rsid w:val="08157BBE"/>
    <w:rsid w:val="09724B1E"/>
    <w:rsid w:val="09B5157F"/>
    <w:rsid w:val="0A0925DD"/>
    <w:rsid w:val="0B701987"/>
    <w:rsid w:val="0C213BF7"/>
    <w:rsid w:val="100C715F"/>
    <w:rsid w:val="10D27C3C"/>
    <w:rsid w:val="153400E6"/>
    <w:rsid w:val="16A10D3F"/>
    <w:rsid w:val="16BB21D8"/>
    <w:rsid w:val="182C7060"/>
    <w:rsid w:val="18703339"/>
    <w:rsid w:val="18714358"/>
    <w:rsid w:val="1C8F4517"/>
    <w:rsid w:val="1E6F5FB7"/>
    <w:rsid w:val="2044319E"/>
    <w:rsid w:val="21951722"/>
    <w:rsid w:val="2411102E"/>
    <w:rsid w:val="2570310A"/>
    <w:rsid w:val="26ED5276"/>
    <w:rsid w:val="280F0060"/>
    <w:rsid w:val="2B631C3C"/>
    <w:rsid w:val="2BC0065F"/>
    <w:rsid w:val="2E666142"/>
    <w:rsid w:val="2ED962DB"/>
    <w:rsid w:val="30B1404D"/>
    <w:rsid w:val="32E4028C"/>
    <w:rsid w:val="32F40E1D"/>
    <w:rsid w:val="34EE06CF"/>
    <w:rsid w:val="37BD2C75"/>
    <w:rsid w:val="37D542D9"/>
    <w:rsid w:val="38781DAA"/>
    <w:rsid w:val="3B344080"/>
    <w:rsid w:val="3BBB257E"/>
    <w:rsid w:val="3D0C76DD"/>
    <w:rsid w:val="3D1D42D6"/>
    <w:rsid w:val="3D7C69D3"/>
    <w:rsid w:val="40DC1B82"/>
    <w:rsid w:val="41EC6C95"/>
    <w:rsid w:val="421D2F7D"/>
    <w:rsid w:val="43D90EAA"/>
    <w:rsid w:val="449027C9"/>
    <w:rsid w:val="459B645A"/>
    <w:rsid w:val="46BA1674"/>
    <w:rsid w:val="46FF6FB1"/>
    <w:rsid w:val="48990CA0"/>
    <w:rsid w:val="4966691E"/>
    <w:rsid w:val="49B22A30"/>
    <w:rsid w:val="4AB5673C"/>
    <w:rsid w:val="4B8E16CD"/>
    <w:rsid w:val="4C4634B5"/>
    <w:rsid w:val="4DB47BC9"/>
    <w:rsid w:val="4DEB67AC"/>
    <w:rsid w:val="4EF01A74"/>
    <w:rsid w:val="4FE5225B"/>
    <w:rsid w:val="52130CD5"/>
    <w:rsid w:val="52AE2D5E"/>
    <w:rsid w:val="54A268A2"/>
    <w:rsid w:val="55781FED"/>
    <w:rsid w:val="58537EEC"/>
    <w:rsid w:val="59C41FFA"/>
    <w:rsid w:val="5C9B4BB5"/>
    <w:rsid w:val="5EB77884"/>
    <w:rsid w:val="5F1803A9"/>
    <w:rsid w:val="5F3A5132"/>
    <w:rsid w:val="624E382C"/>
    <w:rsid w:val="643D4FD5"/>
    <w:rsid w:val="651E236B"/>
    <w:rsid w:val="65377009"/>
    <w:rsid w:val="664602DF"/>
    <w:rsid w:val="67B4730B"/>
    <w:rsid w:val="67B87CF1"/>
    <w:rsid w:val="68D53D1C"/>
    <w:rsid w:val="692C3557"/>
    <w:rsid w:val="6AA86E97"/>
    <w:rsid w:val="6B0C26D0"/>
    <w:rsid w:val="6BBE4B56"/>
    <w:rsid w:val="6CB91572"/>
    <w:rsid w:val="6D234C6E"/>
    <w:rsid w:val="72001564"/>
    <w:rsid w:val="72D023ED"/>
    <w:rsid w:val="72F65863"/>
    <w:rsid w:val="73025439"/>
    <w:rsid w:val="73732ABE"/>
    <w:rsid w:val="74181876"/>
    <w:rsid w:val="74D60EFA"/>
    <w:rsid w:val="760F70F6"/>
    <w:rsid w:val="76346CD8"/>
    <w:rsid w:val="76A97B31"/>
    <w:rsid w:val="77287D1C"/>
    <w:rsid w:val="78134CEC"/>
    <w:rsid w:val="79E80691"/>
    <w:rsid w:val="7A357479"/>
    <w:rsid w:val="7A603B77"/>
    <w:rsid w:val="7C2C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Body Text"/>
    <w:basedOn w:val="1"/>
    <w:next w:val="1"/>
    <w:qFormat/>
    <w:uiPriority w:val="0"/>
    <w:rPr>
      <w:sz w:val="28"/>
    </w:rPr>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2"/>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hint="eastAsia" w:ascii="宋体" w:hAnsi="宋体"/>
      <w:color w:val="000000"/>
      <w:kern w:val="0"/>
      <w:sz w:val="24"/>
    </w:rPr>
  </w:style>
  <w:style w:type="paragraph" w:customStyle="1" w:styleId="11">
    <w:name w:val="报告正文"/>
    <w:basedOn w:val="1"/>
    <w:qFormat/>
    <w:uiPriority w:val="0"/>
    <w:pPr>
      <w:adjustRightInd w:val="0"/>
      <w:snapToGrid w:val="0"/>
      <w:spacing w:beforeLines="50" w:afterLines="50"/>
    </w:pPr>
    <w:rPr>
      <w:spacing w:val="4"/>
      <w:sz w:val="24"/>
    </w:rPr>
  </w:style>
  <w:style w:type="character" w:customStyle="1" w:styleId="12">
    <w:name w:val="批注框文本 Char"/>
    <w:basedOn w:val="10"/>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357</Words>
  <Characters>2037</Characters>
  <Lines>16</Lines>
  <Paragraphs>4</Paragraphs>
  <TotalTime>10</TotalTime>
  <ScaleCrop>false</ScaleCrop>
  <LinksUpToDate>false</LinksUpToDate>
  <CharactersWithSpaces>2390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2020-08-17T08:40:00Z</cp:lastPrinted>
  <dcterms:modified xsi:type="dcterms:W3CDTF">2021-01-28T03:09:09Z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