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after="156"/>
      </w:pPr>
    </w:p>
    <w:p>
      <w:pPr>
        <w:pStyle w:val="13"/>
        <w:spacing w:before="156" w:after="15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 w:hAnsi="仿宋" w:eastAsia="仿宋" w:cs="仿宋"/>
          <w:sz w:val="32"/>
          <w:szCs w:val="32"/>
        </w:rPr>
      </w:pPr>
      <w:r>
        <w:rPr>
          <w:rFonts w:hint="eastAsia" w:ascii="仿宋" w:hAnsi="仿宋" w:eastAsia="仿宋" w:cs="仿宋"/>
          <w:sz w:val="32"/>
          <w:szCs w:val="32"/>
        </w:rPr>
        <w:t>迪环审〔2020〕18号</w:t>
      </w:r>
    </w:p>
    <w:p>
      <w:pPr>
        <w:rPr>
          <w:rFonts w:ascii="仿宋" w:hAnsi="仿宋" w:eastAsia="仿宋" w:cs="仿宋"/>
          <w:sz w:val="32"/>
          <w:szCs w:val="32"/>
        </w:rPr>
      </w:pPr>
    </w:p>
    <w:p>
      <w:pPr>
        <w:spacing w:line="600" w:lineRule="exact"/>
        <w:jc w:val="center"/>
        <w:rPr>
          <w:rFonts w:ascii="仿宋" w:hAnsi="仿宋" w:eastAsia="仿宋" w:cs="仿宋"/>
          <w:sz w:val="32"/>
          <w:szCs w:val="32"/>
        </w:rPr>
      </w:pPr>
    </w:p>
    <w:p>
      <w:pPr>
        <w:snapToGrid w:val="0"/>
        <w:jc w:val="center"/>
        <w:rPr>
          <w:rFonts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ascii="黑体" w:hAnsi="黑体" w:eastAsia="黑体" w:cs="黑体"/>
          <w:sz w:val="44"/>
          <w:szCs w:val="44"/>
        </w:rPr>
      </w:pPr>
      <w:r>
        <w:rPr>
          <w:rFonts w:hint="eastAsia" w:ascii="黑体" w:hAnsi="黑体" w:eastAsia="黑体" w:cs="黑体"/>
          <w:sz w:val="44"/>
          <w:szCs w:val="44"/>
        </w:rPr>
        <w:t>《里底水电站姑布移民大桥建设项目环境影响报告表》的批复</w:t>
      </w:r>
    </w:p>
    <w:p>
      <w:pPr>
        <w:widowControl/>
        <w:shd w:val="clear" w:color="auto" w:fill="FFFFFF"/>
        <w:spacing w:line="540" w:lineRule="exact"/>
        <w:ind w:firstLine="640" w:firstLineChars="200"/>
        <w:rPr>
          <w:rFonts w:ascii="仿宋" w:hAnsi="仿宋" w:eastAsia="仿宋" w:cs="仿宋"/>
          <w:sz w:val="32"/>
          <w:szCs w:val="32"/>
        </w:rPr>
      </w:pPr>
    </w:p>
    <w:p>
      <w:pPr>
        <w:keepNext w:val="0"/>
        <w:keepLines w:val="0"/>
        <w:pageBreakBefore w:val="0"/>
        <w:widowControl/>
        <w:shd w:val="clear" w:color="auto" w:fill="FFFFFF"/>
        <w:kinsoku/>
        <w:wordWrap/>
        <w:overflowPunct/>
        <w:topLinePunct w:val="0"/>
        <w:autoSpaceDN/>
        <w:bidi w:val="0"/>
        <w:adjustRightInd/>
        <w:spacing w:line="560" w:lineRule="exact"/>
        <w:textAlignment w:val="auto"/>
        <w:rPr>
          <w:rFonts w:ascii="仿宋" w:hAnsi="仿宋" w:eastAsia="仿宋" w:cs="仿宋"/>
          <w:sz w:val="32"/>
          <w:szCs w:val="32"/>
        </w:rPr>
      </w:pPr>
      <w:r>
        <w:rPr>
          <w:rFonts w:hint="eastAsia" w:ascii="仿宋" w:hAnsi="仿宋" w:eastAsia="仿宋" w:cs="仿宋"/>
          <w:sz w:val="32"/>
          <w:szCs w:val="32"/>
        </w:rPr>
        <w:t>维西县搬迁安置办公室：</w:t>
      </w:r>
    </w:p>
    <w:p>
      <w:pPr>
        <w:keepNext w:val="0"/>
        <w:keepLines w:val="0"/>
        <w:pageBreakBefore w:val="0"/>
        <w:widowControl/>
        <w:shd w:val="clear" w:color="auto" w:fill="FFFFFF"/>
        <w:kinsoku/>
        <w:wordWrap/>
        <w:overflowPunct/>
        <w:topLinePunct w:val="0"/>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你单位报送的《关于</w:t>
      </w:r>
      <w:r>
        <w:rPr>
          <w:rFonts w:hint="eastAsia" w:ascii="仿宋" w:hAnsi="仿宋" w:eastAsia="仿宋" w:cs="仿宋"/>
          <w:sz w:val="32"/>
          <w:szCs w:val="32"/>
          <w:lang w:eastAsia="zh-CN"/>
        </w:rPr>
        <w:t>对里底水电站姑布移民大桥建设项目环境影响报告表审查审批</w:t>
      </w:r>
      <w:r>
        <w:rPr>
          <w:rFonts w:hint="eastAsia" w:ascii="仿宋" w:hAnsi="仿宋" w:eastAsia="仿宋" w:cs="仿宋"/>
          <w:sz w:val="32"/>
          <w:szCs w:val="32"/>
        </w:rPr>
        <w:t>的请示》已收悉，经研究，现批复如下：</w:t>
      </w:r>
    </w:p>
    <w:p>
      <w:pPr>
        <w:pStyle w:val="5"/>
        <w:keepNext w:val="0"/>
        <w:keepLines w:val="0"/>
        <w:pageBreakBefore w:val="0"/>
        <w:kinsoku/>
        <w:wordWrap/>
        <w:overflowPunct/>
        <w:topLinePunct w:val="0"/>
        <w:autoSpaceDN/>
        <w:bidi w:val="0"/>
        <w:adjustRightInd/>
        <w:snapToGrid w:val="0"/>
        <w:spacing w:afterLines="5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一、</w:t>
      </w:r>
      <w:r>
        <w:rPr>
          <w:rFonts w:hint="eastAsia" w:ascii="仿宋" w:hAnsi="仿宋" w:eastAsia="仿宋" w:cs="仿宋"/>
          <w:kern w:val="2"/>
          <w:sz w:val="32"/>
          <w:szCs w:val="32"/>
          <w:lang w:val="en-US" w:eastAsia="zh-CN" w:bidi="ar-SA"/>
        </w:rPr>
        <w:t>项目基本情况。该项目位于维西县巴迪乡，项目代码：2020-533423-48-01-021331，姑布移民大桥于2010年4月开工， 2013年9月竣工，工期共计3年6个月，属于补办环评。姑布大桥属于库周交通复建工程的一部分，解决附近村民通行问题，完善里底水电站安置配套设施，姑布大桥是跨越澜沧江连接新建德维路与姑布村的对外公路相连的一座大桥，桥梁起点与德维公路K12+024.166处相交，桥梁终点与姑布乡村道路相接。姑布大桥设计全长283.60m，永久占地0.39h㎡，设计时速20km/h，工程总投资3790.72万元。</w:t>
      </w:r>
    </w:p>
    <w:p>
      <w:pPr>
        <w:pStyle w:val="5"/>
        <w:keepNext w:val="0"/>
        <w:keepLines w:val="0"/>
        <w:pageBreakBefore w:val="0"/>
        <w:kinsoku/>
        <w:wordWrap/>
        <w:overflowPunct/>
        <w:topLinePunct w:val="0"/>
        <w:autoSpaceDN/>
        <w:bidi w:val="0"/>
        <w:adjustRightInd/>
        <w:snapToGrid w:val="0"/>
        <w:spacing w:afterLines="50"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迪庆州发展和改革委员会以迪能源水电〔2014〕8号文对项目可行性研究报告进行了批复。建设单位在认真落实《报告表》提出的各</w:t>
      </w:r>
      <w:r>
        <w:rPr>
          <w:rFonts w:hint="eastAsia" w:ascii="仿宋" w:hAnsi="仿宋" w:eastAsia="仿宋" w:cs="仿宋"/>
          <w:color w:val="auto"/>
          <w:kern w:val="2"/>
          <w:sz w:val="32"/>
          <w:szCs w:val="32"/>
          <w:lang w:val="en-US" w:eastAsia="zh-CN" w:bidi="ar-SA"/>
        </w:rPr>
        <w:t>项污染治理和生态保护措施前提下，我局同意你单位按照《报告表》中所列的项目性质、规模、地点、拟采取的环境保护措施及本批复的要求进行运营。</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二、在项目环境管理中，该项目施工期早已结束，</w:t>
      </w:r>
      <w:r>
        <w:rPr>
          <w:rFonts w:hint="eastAsia" w:ascii="仿宋" w:hAnsi="仿宋" w:eastAsia="仿宋" w:cs="仿宋"/>
          <w:color w:val="auto"/>
          <w:sz w:val="32"/>
          <w:szCs w:val="32"/>
          <w:lang w:eastAsia="zh-CN"/>
        </w:rPr>
        <w:t>已出具未批先建维西分局免于处罚情况说明，</w:t>
      </w:r>
      <w:r>
        <w:rPr>
          <w:rFonts w:hint="eastAsia" w:ascii="仿宋" w:hAnsi="仿宋" w:eastAsia="仿宋" w:cs="仿宋"/>
          <w:color w:val="auto"/>
          <w:sz w:val="32"/>
          <w:szCs w:val="32"/>
        </w:rPr>
        <w:t>建设施工期</w:t>
      </w:r>
      <w:r>
        <w:rPr>
          <w:rFonts w:hint="eastAsia" w:ascii="仿宋" w:hAnsi="仿宋" w:eastAsia="仿宋" w:cs="仿宋"/>
          <w:color w:val="auto"/>
          <w:sz w:val="32"/>
          <w:szCs w:val="32"/>
          <w:lang w:eastAsia="zh-CN"/>
        </w:rPr>
        <w:t>间无环境污染和生态破坏</w:t>
      </w:r>
      <w:r>
        <w:rPr>
          <w:rFonts w:hint="eastAsia" w:ascii="仿宋" w:hAnsi="仿宋" w:eastAsia="仿宋" w:cs="仿宋"/>
          <w:color w:val="auto"/>
          <w:sz w:val="32"/>
          <w:szCs w:val="32"/>
        </w:rPr>
        <w:t>投诉</w:t>
      </w:r>
      <w:r>
        <w:rPr>
          <w:rFonts w:hint="eastAsia" w:ascii="仿宋" w:hAnsi="仿宋" w:eastAsia="仿宋" w:cs="仿宋"/>
          <w:color w:val="auto"/>
          <w:sz w:val="32"/>
          <w:szCs w:val="32"/>
          <w:lang w:eastAsia="zh-CN"/>
        </w:rPr>
        <w:t>及处罚案件</w:t>
      </w:r>
      <w:r>
        <w:rPr>
          <w:rFonts w:hint="eastAsia" w:ascii="仿宋" w:hAnsi="仿宋" w:eastAsia="仿宋" w:cs="仿宋"/>
          <w:color w:val="auto"/>
          <w:sz w:val="32"/>
          <w:szCs w:val="32"/>
        </w:rPr>
        <w:t>等情况发生。</w:t>
      </w:r>
      <w:r>
        <w:rPr>
          <w:rFonts w:hint="eastAsia" w:ascii="仿宋" w:hAnsi="仿宋" w:eastAsia="仿宋" w:cs="仿宋"/>
          <w:color w:val="auto"/>
          <w:sz w:val="32"/>
          <w:szCs w:val="32"/>
          <w:lang w:eastAsia="zh-CN"/>
        </w:rPr>
        <w:t>基本按照有关环保法律法规要求进行监管，做到规范施工。</w:t>
      </w:r>
      <w:r>
        <w:rPr>
          <w:rFonts w:hint="eastAsia" w:ascii="仿宋" w:hAnsi="仿宋" w:eastAsia="仿宋" w:cs="仿宋"/>
          <w:color w:val="auto"/>
          <w:sz w:val="32"/>
          <w:szCs w:val="32"/>
        </w:rPr>
        <w:t>运营过程中重点做好以下工作：</w:t>
      </w:r>
    </w:p>
    <w:p>
      <w:pPr>
        <w:keepNext w:val="0"/>
        <w:keepLines w:val="0"/>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color w:val="auto"/>
          <w:kern w:val="0"/>
          <w:sz w:val="32"/>
          <w:szCs w:val="32"/>
          <w:lang w:eastAsia="zh-CN"/>
        </w:rPr>
        <w:t>（一）做好建设期遗留的环境问题的检</w:t>
      </w:r>
      <w:r>
        <w:rPr>
          <w:rFonts w:hint="eastAsia" w:ascii="仿宋" w:hAnsi="仿宋" w:eastAsia="仿宋" w:cs="仿宋"/>
          <w:kern w:val="0"/>
          <w:sz w:val="32"/>
          <w:szCs w:val="32"/>
          <w:lang w:eastAsia="zh-CN"/>
        </w:rPr>
        <w:t>查清理和整治，加强施工营地绿化和植被恢复，提高环境质量。</w:t>
      </w:r>
    </w:p>
    <w:p>
      <w:pPr>
        <w:keepNext w:val="0"/>
        <w:keepLines w:val="0"/>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落实水污染防治措施。</w:t>
      </w:r>
      <w:r>
        <w:rPr>
          <w:rFonts w:hint="eastAsia" w:ascii="仿宋" w:hAnsi="仿宋" w:eastAsia="仿宋" w:cs="仿宋"/>
          <w:kern w:val="0"/>
          <w:sz w:val="32"/>
          <w:szCs w:val="32"/>
          <w:lang w:eastAsia="zh-CN"/>
        </w:rPr>
        <w:t>运行期</w:t>
      </w:r>
      <w:r>
        <w:rPr>
          <w:rFonts w:hint="eastAsia" w:ascii="仿宋" w:hAnsi="仿宋" w:eastAsia="仿宋" w:cs="仿宋"/>
          <w:sz w:val="32"/>
          <w:szCs w:val="32"/>
        </w:rPr>
        <w:t>定期</w:t>
      </w:r>
      <w:r>
        <w:rPr>
          <w:rFonts w:hint="eastAsia" w:ascii="仿宋" w:hAnsi="仿宋" w:eastAsia="仿宋" w:cs="仿宋"/>
          <w:sz w:val="32"/>
          <w:szCs w:val="32"/>
          <w:lang w:eastAsia="zh-CN"/>
        </w:rPr>
        <w:t>检查</w:t>
      </w:r>
      <w:r>
        <w:rPr>
          <w:rFonts w:hint="eastAsia" w:ascii="仿宋" w:hAnsi="仿宋" w:eastAsia="仿宋" w:cs="仿宋"/>
          <w:sz w:val="32"/>
          <w:szCs w:val="32"/>
        </w:rPr>
        <w:t>清扫路面，保证桥梁两端排水口、排水管通畅排水，</w:t>
      </w:r>
      <w:r>
        <w:rPr>
          <w:rFonts w:hint="eastAsia" w:ascii="仿宋" w:hAnsi="仿宋" w:eastAsia="仿宋" w:cs="仿宋"/>
          <w:kern w:val="0"/>
          <w:sz w:val="32"/>
          <w:szCs w:val="32"/>
        </w:rPr>
        <w:t>防止大量泥沙进入水体，减小雨天形成地表径流对澜沧江的影响。</w:t>
      </w:r>
    </w:p>
    <w:p>
      <w:pPr>
        <w:keepNext w:val="0"/>
        <w:keepLines w:val="0"/>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落实固废污染防治措施。</w:t>
      </w:r>
      <w:r>
        <w:rPr>
          <w:rFonts w:hint="eastAsia" w:ascii="仿宋" w:hAnsi="仿宋" w:eastAsia="仿宋" w:cs="仿宋"/>
          <w:kern w:val="0"/>
          <w:sz w:val="32"/>
          <w:szCs w:val="32"/>
          <w:lang w:eastAsia="zh-CN"/>
        </w:rPr>
        <w:t>加强清理</w:t>
      </w:r>
      <w:r>
        <w:rPr>
          <w:rFonts w:hint="eastAsia" w:ascii="仿宋" w:hAnsi="仿宋" w:eastAsia="仿宋" w:cs="仿宋"/>
          <w:kern w:val="0"/>
          <w:sz w:val="32"/>
          <w:szCs w:val="32"/>
        </w:rPr>
        <w:t>桥面清扫</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垃圾需统一收集后运送至乡镇垃圾收集点处置</w:t>
      </w:r>
      <w:r>
        <w:rPr>
          <w:rFonts w:hint="eastAsia" w:ascii="仿宋" w:hAnsi="仿宋" w:eastAsia="仿宋" w:cs="仿宋"/>
          <w:kern w:val="0"/>
          <w:sz w:val="32"/>
          <w:szCs w:val="32"/>
          <w:lang w:eastAsia="zh-CN"/>
        </w:rPr>
        <w:t>，规范设置禁止随意乱扔垃圾等的警示牌。</w:t>
      </w:r>
    </w:p>
    <w:p>
      <w:pPr>
        <w:keepNext w:val="0"/>
        <w:keepLines w:val="0"/>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rPr>
        <w:t>落实大气污染防治措施。运营期设置限速标志并保持路面的清洁，</w:t>
      </w:r>
      <w:r>
        <w:rPr>
          <w:rFonts w:hint="eastAsia" w:ascii="仿宋" w:hAnsi="仿宋" w:eastAsia="仿宋" w:cs="仿宋"/>
          <w:sz w:val="32"/>
          <w:szCs w:val="32"/>
        </w:rPr>
        <w:t>加强道桥梁管理及路面养护，保持道路良好运营状态，</w:t>
      </w:r>
      <w:r>
        <w:rPr>
          <w:rFonts w:hint="eastAsia" w:ascii="仿宋" w:hAnsi="仿宋" w:eastAsia="仿宋" w:cs="仿宋"/>
          <w:kern w:val="0"/>
          <w:sz w:val="32"/>
          <w:szCs w:val="32"/>
        </w:rPr>
        <w:t>降低扬尘产生。</w:t>
      </w:r>
    </w:p>
    <w:p>
      <w:pPr>
        <w:keepNext w:val="0"/>
        <w:keepLines w:val="0"/>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（五）</w:t>
      </w:r>
      <w:r>
        <w:rPr>
          <w:rFonts w:hint="eastAsia" w:ascii="仿宋" w:hAnsi="仿宋" w:eastAsia="仿宋" w:cs="仿宋"/>
          <w:kern w:val="0"/>
          <w:sz w:val="32"/>
          <w:szCs w:val="32"/>
        </w:rPr>
        <w:t>落实生态修护措施。</w:t>
      </w:r>
      <w:r>
        <w:rPr>
          <w:rFonts w:hint="eastAsia" w:ascii="仿宋" w:hAnsi="仿宋" w:eastAsia="仿宋" w:cs="仿宋"/>
          <w:sz w:val="32"/>
          <w:szCs w:val="32"/>
        </w:rPr>
        <w:t>对施工场地植被恢复不佳的，补种植被，及时恢复生态</w:t>
      </w:r>
      <w:r>
        <w:rPr>
          <w:rFonts w:hint="eastAsia" w:ascii="仿宋" w:hAnsi="仿宋" w:eastAsia="仿宋" w:cs="仿宋"/>
          <w:kern w:val="0"/>
          <w:sz w:val="32"/>
          <w:szCs w:val="32"/>
          <w:lang w:eastAsia="zh-CN"/>
        </w:rPr>
        <w:t>，进一步提高整治效果和树苗成活率，美化环境。</w:t>
      </w:r>
    </w:p>
    <w:p>
      <w:pPr>
        <w:keepNext w:val="0"/>
        <w:keepLines w:val="0"/>
        <w:pageBreakBefore w:val="0"/>
        <w:widowControl/>
        <w:numPr>
          <w:ilvl w:val="0"/>
          <w:numId w:val="0"/>
        </w:numPr>
        <w:kinsoku/>
        <w:wordWrap/>
        <w:overflowPunct/>
        <w:topLinePunct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落实环境风险防治措施。加强环境风险管理，在大桥两端醒目位置设置限速、禁止超车等警示标志，提醒过路驾驶员和乘客加强保护环境意识。</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三、严格执行环境保护设施与主体工程同时设计、同时施工、同时投入使用的环境保护“三同时”制度。按《建设项目竣工环境保护验收管理办法》规定程序实施竣工环境保护验收，并向生态环境保护部门备案。</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color w:val="C00000"/>
          <w:kern w:val="0"/>
          <w:sz w:val="32"/>
          <w:szCs w:val="32"/>
        </w:rPr>
      </w:pPr>
      <w:r>
        <w:rPr>
          <w:rFonts w:hint="eastAsia" w:ascii="仿宋" w:hAnsi="仿宋" w:eastAsia="仿宋" w:cs="仿宋"/>
          <w:sz w:val="32"/>
          <w:szCs w:val="32"/>
        </w:rPr>
        <w:t>四、</w:t>
      </w:r>
      <w:r>
        <w:rPr>
          <w:rFonts w:hint="eastAsia" w:ascii="仿宋" w:hAnsi="仿宋" w:eastAsia="仿宋" w:cs="仿宋"/>
          <w:kern w:val="0"/>
          <w:sz w:val="32"/>
          <w:szCs w:val="32"/>
        </w:rPr>
        <w:t>你单位应在接到本批复后15个工作日内，将批准后的环境影响报告表报批稿送</w:t>
      </w:r>
      <w:r>
        <w:rPr>
          <w:rFonts w:hint="eastAsia" w:ascii="仿宋" w:hAnsi="仿宋" w:eastAsia="仿宋" w:cs="仿宋"/>
          <w:sz w:val="32"/>
          <w:szCs w:val="32"/>
        </w:rPr>
        <w:t>州生态环境局维西分局报备</w:t>
      </w:r>
      <w:r>
        <w:rPr>
          <w:rFonts w:hint="eastAsia" w:ascii="仿宋" w:hAnsi="仿宋" w:eastAsia="仿宋" w:cs="仿宋"/>
          <w:kern w:val="0"/>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、州生态环境保护综合执法支队</w:t>
      </w:r>
      <w:r>
        <w:rPr>
          <w:rFonts w:hint="eastAsia" w:ascii="仿宋" w:hAnsi="仿宋" w:eastAsia="仿宋" w:cs="仿宋"/>
          <w:kern w:val="0"/>
          <w:sz w:val="32"/>
          <w:szCs w:val="32"/>
        </w:rPr>
        <w:t>、</w:t>
      </w:r>
      <w:r>
        <w:rPr>
          <w:rFonts w:hint="eastAsia" w:ascii="仿宋" w:hAnsi="仿宋" w:eastAsia="仿宋" w:cs="仿宋"/>
          <w:sz w:val="32"/>
          <w:szCs w:val="32"/>
        </w:rPr>
        <w:t>州生态环境局维西分局</w:t>
      </w:r>
      <w:r>
        <w:rPr>
          <w:rFonts w:hint="eastAsia" w:ascii="仿宋" w:hAnsi="仿宋" w:eastAsia="仿宋" w:cs="仿宋"/>
          <w:kern w:val="0"/>
          <w:sz w:val="32"/>
          <w:szCs w:val="32"/>
        </w:rPr>
        <w:t>负责组织该项目的环境执法现场监察和日常监督管理。</w:t>
      </w:r>
    </w:p>
    <w:p>
      <w:pPr>
        <w:pStyle w:val="10"/>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、其他未经说明事宜，严格按照相关法律法规、规章制度及政策和该报告表有关要求办理。</w:t>
      </w:r>
    </w:p>
    <w:p>
      <w:pPr>
        <w:pStyle w:val="10"/>
        <w:keepNext w:val="0"/>
        <w:keepLines w:val="0"/>
        <w:pageBreakBefore w:val="0"/>
        <w:kinsoku/>
        <w:wordWrap/>
        <w:overflowPunct/>
        <w:topLinePunct w:val="0"/>
        <w:autoSpaceDN/>
        <w:bidi w:val="0"/>
        <w:adjustRightInd/>
        <w:spacing w:before="0" w:beforeAutospacing="0" w:after="0" w:afterAutospacing="0" w:line="560" w:lineRule="exact"/>
        <w:jc w:val="both"/>
        <w:textAlignment w:val="auto"/>
        <w:rPr>
          <w:rFonts w:ascii="仿宋" w:hAnsi="仿宋" w:eastAsia="仿宋" w:cs="仿宋"/>
          <w:sz w:val="32"/>
          <w:szCs w:val="32"/>
        </w:rPr>
      </w:pPr>
      <w:r>
        <w:rPr>
          <w:rFonts w:hint="eastAsia" w:ascii="仿宋" w:hAnsi="仿宋" w:eastAsia="仿宋" w:cs="仿宋"/>
          <w:sz w:val="32"/>
          <w:szCs w:val="32"/>
        </w:rPr>
        <w:t>（此件公开）</w:t>
      </w:r>
    </w:p>
    <w:p>
      <w:pPr>
        <w:pStyle w:val="10"/>
        <w:spacing w:before="0" w:beforeAutospacing="0" w:after="0" w:afterAutospacing="0" w:line="540" w:lineRule="exact"/>
        <w:jc w:val="both"/>
        <w:rPr>
          <w:rFonts w:ascii="仿宋" w:hAnsi="仿宋" w:eastAsia="仿宋" w:cs="仿宋"/>
          <w:sz w:val="32"/>
          <w:szCs w:val="32"/>
        </w:rPr>
      </w:pPr>
    </w:p>
    <w:p>
      <w:pPr>
        <w:pStyle w:val="10"/>
        <w:spacing w:before="0" w:beforeAutospacing="0" w:after="0" w:afterAutospacing="0" w:line="540" w:lineRule="exact"/>
        <w:jc w:val="both"/>
        <w:rPr>
          <w:rFonts w:ascii="仿宋" w:hAnsi="仿宋" w:eastAsia="仿宋" w:cs="仿宋"/>
          <w:sz w:val="32"/>
          <w:szCs w:val="32"/>
        </w:rPr>
      </w:pPr>
    </w:p>
    <w:p>
      <w:pPr>
        <w:spacing w:line="560" w:lineRule="exact"/>
        <w:ind w:firstLine="3680" w:firstLineChars="1150"/>
        <w:rPr>
          <w:rFonts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9"/>
        <w:rPr>
          <w:rFonts w:hint="eastAsia" w:ascii="仿宋" w:hAnsi="仿宋" w:eastAsia="仿宋" w:cs="仿宋"/>
          <w:sz w:val="32"/>
          <w:szCs w:val="32"/>
        </w:rPr>
      </w:pPr>
      <w:r>
        <w:rPr>
          <w:rFonts w:hint="eastAsia" w:ascii="仿宋" w:hAnsi="仿宋" w:eastAsia="仿宋" w:cs="仿宋"/>
          <w:sz w:val="32"/>
          <w:szCs w:val="32"/>
        </w:rPr>
        <w:t xml:space="preserve">                            2020年7月9日</w:t>
      </w: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bookmarkStart w:id="0" w:name="_GoBack"/>
      <w:bookmarkEnd w:id="0"/>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0669C"/>
    <w:rsid w:val="00086ED4"/>
    <w:rsid w:val="000D0593"/>
    <w:rsid w:val="000E2C14"/>
    <w:rsid w:val="000E747F"/>
    <w:rsid w:val="00105E3F"/>
    <w:rsid w:val="00111FC7"/>
    <w:rsid w:val="00117017"/>
    <w:rsid w:val="00133498"/>
    <w:rsid w:val="001873A6"/>
    <w:rsid w:val="001909B6"/>
    <w:rsid w:val="00195867"/>
    <w:rsid w:val="001C184E"/>
    <w:rsid w:val="001C70E0"/>
    <w:rsid w:val="001F611D"/>
    <w:rsid w:val="002072B3"/>
    <w:rsid w:val="002524AE"/>
    <w:rsid w:val="0025269C"/>
    <w:rsid w:val="00280E6B"/>
    <w:rsid w:val="00294A6A"/>
    <w:rsid w:val="002A04E1"/>
    <w:rsid w:val="002B256D"/>
    <w:rsid w:val="002F328B"/>
    <w:rsid w:val="003157CE"/>
    <w:rsid w:val="00333775"/>
    <w:rsid w:val="00343C41"/>
    <w:rsid w:val="003501D4"/>
    <w:rsid w:val="00360099"/>
    <w:rsid w:val="00382A0B"/>
    <w:rsid w:val="003A4494"/>
    <w:rsid w:val="003F7A6E"/>
    <w:rsid w:val="00434B92"/>
    <w:rsid w:val="00435E14"/>
    <w:rsid w:val="00436AAE"/>
    <w:rsid w:val="00472A5C"/>
    <w:rsid w:val="004B078E"/>
    <w:rsid w:val="004B3E1E"/>
    <w:rsid w:val="004B5B14"/>
    <w:rsid w:val="004E125E"/>
    <w:rsid w:val="004F4193"/>
    <w:rsid w:val="00543148"/>
    <w:rsid w:val="00550571"/>
    <w:rsid w:val="00580B15"/>
    <w:rsid w:val="005B729D"/>
    <w:rsid w:val="005C2A84"/>
    <w:rsid w:val="005E572B"/>
    <w:rsid w:val="00602A7F"/>
    <w:rsid w:val="00626FE8"/>
    <w:rsid w:val="00647D00"/>
    <w:rsid w:val="00695D3D"/>
    <w:rsid w:val="006B4255"/>
    <w:rsid w:val="006E3270"/>
    <w:rsid w:val="006F2906"/>
    <w:rsid w:val="006F51B5"/>
    <w:rsid w:val="00723910"/>
    <w:rsid w:val="0074395C"/>
    <w:rsid w:val="00783E97"/>
    <w:rsid w:val="007D5F78"/>
    <w:rsid w:val="007E11FA"/>
    <w:rsid w:val="00803293"/>
    <w:rsid w:val="008238C1"/>
    <w:rsid w:val="00874A1A"/>
    <w:rsid w:val="00884DD3"/>
    <w:rsid w:val="008B724B"/>
    <w:rsid w:val="008B7EE3"/>
    <w:rsid w:val="009462A7"/>
    <w:rsid w:val="00A03123"/>
    <w:rsid w:val="00A2011E"/>
    <w:rsid w:val="00A50DFA"/>
    <w:rsid w:val="00A705FE"/>
    <w:rsid w:val="00A9654A"/>
    <w:rsid w:val="00AE2652"/>
    <w:rsid w:val="00AE71B0"/>
    <w:rsid w:val="00AF60EB"/>
    <w:rsid w:val="00B04165"/>
    <w:rsid w:val="00B452DE"/>
    <w:rsid w:val="00B47BD8"/>
    <w:rsid w:val="00B5540E"/>
    <w:rsid w:val="00B604E0"/>
    <w:rsid w:val="00BA19B7"/>
    <w:rsid w:val="00BB14AD"/>
    <w:rsid w:val="00BD458D"/>
    <w:rsid w:val="00BF1F01"/>
    <w:rsid w:val="00C01B6D"/>
    <w:rsid w:val="00C50904"/>
    <w:rsid w:val="00C761B0"/>
    <w:rsid w:val="00C85D08"/>
    <w:rsid w:val="00C87203"/>
    <w:rsid w:val="00CB2F42"/>
    <w:rsid w:val="00CE5CF3"/>
    <w:rsid w:val="00D210CD"/>
    <w:rsid w:val="00D740D1"/>
    <w:rsid w:val="00D9039B"/>
    <w:rsid w:val="00DE404A"/>
    <w:rsid w:val="00DE43F8"/>
    <w:rsid w:val="00E72341"/>
    <w:rsid w:val="00E7255F"/>
    <w:rsid w:val="00E8579C"/>
    <w:rsid w:val="00EB240C"/>
    <w:rsid w:val="00F00635"/>
    <w:rsid w:val="00F04185"/>
    <w:rsid w:val="00F30C30"/>
    <w:rsid w:val="00F32C25"/>
    <w:rsid w:val="00F45077"/>
    <w:rsid w:val="00F77944"/>
    <w:rsid w:val="00FB4FCF"/>
    <w:rsid w:val="00FB7966"/>
    <w:rsid w:val="00FE20AB"/>
    <w:rsid w:val="00FE569C"/>
    <w:rsid w:val="0214475B"/>
    <w:rsid w:val="03806E56"/>
    <w:rsid w:val="04BE6560"/>
    <w:rsid w:val="057530EF"/>
    <w:rsid w:val="05C07895"/>
    <w:rsid w:val="06C752ED"/>
    <w:rsid w:val="06EA4CBF"/>
    <w:rsid w:val="07292362"/>
    <w:rsid w:val="085F0A07"/>
    <w:rsid w:val="08DE399E"/>
    <w:rsid w:val="099C7309"/>
    <w:rsid w:val="0A7838E4"/>
    <w:rsid w:val="0AB91C80"/>
    <w:rsid w:val="0AC537D4"/>
    <w:rsid w:val="0B0C5801"/>
    <w:rsid w:val="0B7B5940"/>
    <w:rsid w:val="0C251D7D"/>
    <w:rsid w:val="0C39482F"/>
    <w:rsid w:val="0C8B0D26"/>
    <w:rsid w:val="0E124C6B"/>
    <w:rsid w:val="0F120FB4"/>
    <w:rsid w:val="0F28178C"/>
    <w:rsid w:val="0F666292"/>
    <w:rsid w:val="10142A33"/>
    <w:rsid w:val="10B20E6C"/>
    <w:rsid w:val="10DD582A"/>
    <w:rsid w:val="111C202C"/>
    <w:rsid w:val="1147131C"/>
    <w:rsid w:val="11B505F5"/>
    <w:rsid w:val="11D054F9"/>
    <w:rsid w:val="1413481B"/>
    <w:rsid w:val="142F27C1"/>
    <w:rsid w:val="14BB0831"/>
    <w:rsid w:val="14EF6990"/>
    <w:rsid w:val="151C4147"/>
    <w:rsid w:val="167C32BC"/>
    <w:rsid w:val="185776E3"/>
    <w:rsid w:val="19491552"/>
    <w:rsid w:val="19796132"/>
    <w:rsid w:val="197E53CD"/>
    <w:rsid w:val="19900AEF"/>
    <w:rsid w:val="19D35EAF"/>
    <w:rsid w:val="19DC3790"/>
    <w:rsid w:val="1A865B47"/>
    <w:rsid w:val="1A935E19"/>
    <w:rsid w:val="1BF80701"/>
    <w:rsid w:val="1C124B27"/>
    <w:rsid w:val="1C2C35D6"/>
    <w:rsid w:val="1DD01502"/>
    <w:rsid w:val="1E3E445F"/>
    <w:rsid w:val="1E6A290F"/>
    <w:rsid w:val="1EC31CB4"/>
    <w:rsid w:val="1EC82880"/>
    <w:rsid w:val="1F214492"/>
    <w:rsid w:val="1FC308AF"/>
    <w:rsid w:val="20044AD4"/>
    <w:rsid w:val="213E2CCB"/>
    <w:rsid w:val="216B42FC"/>
    <w:rsid w:val="21987E91"/>
    <w:rsid w:val="21A623AC"/>
    <w:rsid w:val="224B232D"/>
    <w:rsid w:val="23755AEB"/>
    <w:rsid w:val="247E77F1"/>
    <w:rsid w:val="249D0074"/>
    <w:rsid w:val="254C5202"/>
    <w:rsid w:val="2550326D"/>
    <w:rsid w:val="25787B46"/>
    <w:rsid w:val="257A31E5"/>
    <w:rsid w:val="26841100"/>
    <w:rsid w:val="26D81045"/>
    <w:rsid w:val="27863C53"/>
    <w:rsid w:val="278B6099"/>
    <w:rsid w:val="279B4E73"/>
    <w:rsid w:val="28611F91"/>
    <w:rsid w:val="2878207C"/>
    <w:rsid w:val="298644FE"/>
    <w:rsid w:val="29B67F32"/>
    <w:rsid w:val="2A8840BD"/>
    <w:rsid w:val="2B385690"/>
    <w:rsid w:val="2B533600"/>
    <w:rsid w:val="2C330C87"/>
    <w:rsid w:val="2CAB059B"/>
    <w:rsid w:val="2CC02508"/>
    <w:rsid w:val="2D0F1218"/>
    <w:rsid w:val="2D2E2BD5"/>
    <w:rsid w:val="2E0204B0"/>
    <w:rsid w:val="2E7B4D75"/>
    <w:rsid w:val="2EA20E71"/>
    <w:rsid w:val="2EA76A84"/>
    <w:rsid w:val="2EEC6051"/>
    <w:rsid w:val="2F0C6C2D"/>
    <w:rsid w:val="2F265A9A"/>
    <w:rsid w:val="2F850D22"/>
    <w:rsid w:val="2F902381"/>
    <w:rsid w:val="2FC907F2"/>
    <w:rsid w:val="2FE00133"/>
    <w:rsid w:val="302547FC"/>
    <w:rsid w:val="3101477F"/>
    <w:rsid w:val="314D5BFE"/>
    <w:rsid w:val="3185705F"/>
    <w:rsid w:val="31933271"/>
    <w:rsid w:val="31EF4708"/>
    <w:rsid w:val="331B6FAF"/>
    <w:rsid w:val="343C655F"/>
    <w:rsid w:val="34700DB6"/>
    <w:rsid w:val="35E4611F"/>
    <w:rsid w:val="362D1A77"/>
    <w:rsid w:val="36AB7B9A"/>
    <w:rsid w:val="36F47EB2"/>
    <w:rsid w:val="378E5CD6"/>
    <w:rsid w:val="384F49BE"/>
    <w:rsid w:val="38857C9F"/>
    <w:rsid w:val="38991D39"/>
    <w:rsid w:val="38B51B69"/>
    <w:rsid w:val="39A27FDE"/>
    <w:rsid w:val="39B404CB"/>
    <w:rsid w:val="3A196543"/>
    <w:rsid w:val="3B4C66F9"/>
    <w:rsid w:val="3B610543"/>
    <w:rsid w:val="3B8347AB"/>
    <w:rsid w:val="3C4B022B"/>
    <w:rsid w:val="3CE51298"/>
    <w:rsid w:val="3D822ACE"/>
    <w:rsid w:val="3E033079"/>
    <w:rsid w:val="3E2F5EF0"/>
    <w:rsid w:val="3EF63AC1"/>
    <w:rsid w:val="3F582B5B"/>
    <w:rsid w:val="3F884A2F"/>
    <w:rsid w:val="40E41598"/>
    <w:rsid w:val="420D4DCB"/>
    <w:rsid w:val="424563CF"/>
    <w:rsid w:val="427E791F"/>
    <w:rsid w:val="429846BF"/>
    <w:rsid w:val="42B65957"/>
    <w:rsid w:val="42E80FD8"/>
    <w:rsid w:val="433342F2"/>
    <w:rsid w:val="43DE18E2"/>
    <w:rsid w:val="44C31F35"/>
    <w:rsid w:val="45431DCE"/>
    <w:rsid w:val="45735A24"/>
    <w:rsid w:val="45DD599C"/>
    <w:rsid w:val="460F4E44"/>
    <w:rsid w:val="478205E8"/>
    <w:rsid w:val="479E2195"/>
    <w:rsid w:val="47C53C4E"/>
    <w:rsid w:val="48CE6BCF"/>
    <w:rsid w:val="49150F98"/>
    <w:rsid w:val="49EA37A3"/>
    <w:rsid w:val="4A8630C6"/>
    <w:rsid w:val="4A8A52C7"/>
    <w:rsid w:val="4C574A53"/>
    <w:rsid w:val="4C8E4598"/>
    <w:rsid w:val="4D1D28A7"/>
    <w:rsid w:val="4E22609C"/>
    <w:rsid w:val="4EA63B9B"/>
    <w:rsid w:val="50F1414E"/>
    <w:rsid w:val="513C117F"/>
    <w:rsid w:val="51A76313"/>
    <w:rsid w:val="520D54AE"/>
    <w:rsid w:val="537062BE"/>
    <w:rsid w:val="5388796D"/>
    <w:rsid w:val="53913079"/>
    <w:rsid w:val="53D51A9C"/>
    <w:rsid w:val="53E940B3"/>
    <w:rsid w:val="54BA44B7"/>
    <w:rsid w:val="55342965"/>
    <w:rsid w:val="55DE1A69"/>
    <w:rsid w:val="563315A6"/>
    <w:rsid w:val="57DE0984"/>
    <w:rsid w:val="584B78C9"/>
    <w:rsid w:val="58734245"/>
    <w:rsid w:val="58DE119F"/>
    <w:rsid w:val="59EC0A87"/>
    <w:rsid w:val="59F350E0"/>
    <w:rsid w:val="5A6D26C3"/>
    <w:rsid w:val="5A931C02"/>
    <w:rsid w:val="5B175012"/>
    <w:rsid w:val="5B4D7BE0"/>
    <w:rsid w:val="5B5D01CF"/>
    <w:rsid w:val="5BC628BE"/>
    <w:rsid w:val="5C7D4CBE"/>
    <w:rsid w:val="5CDF5245"/>
    <w:rsid w:val="5D273805"/>
    <w:rsid w:val="5D423510"/>
    <w:rsid w:val="5E333BC7"/>
    <w:rsid w:val="5E4E52BA"/>
    <w:rsid w:val="5E93613B"/>
    <w:rsid w:val="5EFC129C"/>
    <w:rsid w:val="5F5A41DD"/>
    <w:rsid w:val="607619DB"/>
    <w:rsid w:val="60F85A7B"/>
    <w:rsid w:val="610D3B8D"/>
    <w:rsid w:val="62342FCB"/>
    <w:rsid w:val="62C47CAF"/>
    <w:rsid w:val="638735EA"/>
    <w:rsid w:val="64F56354"/>
    <w:rsid w:val="65684289"/>
    <w:rsid w:val="656F26C1"/>
    <w:rsid w:val="659A476F"/>
    <w:rsid w:val="667E79E7"/>
    <w:rsid w:val="66C63750"/>
    <w:rsid w:val="67110364"/>
    <w:rsid w:val="67AD39E4"/>
    <w:rsid w:val="6816631A"/>
    <w:rsid w:val="68577195"/>
    <w:rsid w:val="68846963"/>
    <w:rsid w:val="68B43E79"/>
    <w:rsid w:val="68FC3F1F"/>
    <w:rsid w:val="69C22F8F"/>
    <w:rsid w:val="6ABD13EE"/>
    <w:rsid w:val="6D3128B8"/>
    <w:rsid w:val="6D7265C1"/>
    <w:rsid w:val="6D7B180E"/>
    <w:rsid w:val="6E95549C"/>
    <w:rsid w:val="6EB10EEF"/>
    <w:rsid w:val="6FF85435"/>
    <w:rsid w:val="70166D5D"/>
    <w:rsid w:val="70D957F4"/>
    <w:rsid w:val="70FB4BDE"/>
    <w:rsid w:val="71A53EF6"/>
    <w:rsid w:val="72875A53"/>
    <w:rsid w:val="73295D78"/>
    <w:rsid w:val="74304B3D"/>
    <w:rsid w:val="74FD16DE"/>
    <w:rsid w:val="7730322D"/>
    <w:rsid w:val="774569D2"/>
    <w:rsid w:val="7779020B"/>
    <w:rsid w:val="784F0659"/>
    <w:rsid w:val="78517930"/>
    <w:rsid w:val="78FA0750"/>
    <w:rsid w:val="79047C83"/>
    <w:rsid w:val="792F5838"/>
    <w:rsid w:val="7948704B"/>
    <w:rsid w:val="79A52C8F"/>
    <w:rsid w:val="7A502F2E"/>
    <w:rsid w:val="7A734A03"/>
    <w:rsid w:val="7AC22DFD"/>
    <w:rsid w:val="7C776555"/>
    <w:rsid w:val="7D6460F1"/>
    <w:rsid w:val="7DA726C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jc w:val="left"/>
      <w:outlineLvl w:val="0"/>
    </w:pPr>
    <w:rPr>
      <w:rFonts w:eastAsia="新宋体"/>
      <w:bCs/>
      <w:kern w:val="44"/>
      <w:szCs w:val="44"/>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qFormat/>
    <w:uiPriority w:val="99"/>
    <w:pPr>
      <w:spacing w:before="100" w:beforeAutospacing="1" w:after="120" w:line="480" w:lineRule="auto"/>
      <w:ind w:left="420" w:leftChars="200"/>
    </w:p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内容"/>
    <w:basedOn w:val="1"/>
    <w:qFormat/>
    <w:uiPriority w:val="0"/>
    <w:pPr>
      <w:tabs>
        <w:tab w:val="left" w:pos="4404"/>
      </w:tabs>
      <w:spacing w:line="480" w:lineRule="exact"/>
      <w:ind w:firstLine="520" w:firstLineChars="200"/>
    </w:pPr>
    <w:rPr>
      <w:rFonts w:hAnsi="宋体"/>
      <w:sz w:val="26"/>
      <w:szCs w:val="26"/>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211</Words>
  <Characters>1204</Characters>
  <Lines>10</Lines>
  <Paragraphs>2</Paragraphs>
  <TotalTime>21</TotalTime>
  <ScaleCrop>false</ScaleCrop>
  <LinksUpToDate>false</LinksUpToDate>
  <CharactersWithSpaces>1413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2020-07-10T07:58:00Z</dcterms:created>
  <dc:creator>lenovo</dc:creator>
  <cp:lastModifiedBy>12345</cp:lastModifiedBy>
  <cp:lastPrinted>2020-07-16T08:14:00Z</cp:lastPrinted>
  <dcterms:modified xsi:type="dcterms:W3CDTF">2021-01-28T03:02:08Z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