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drawing>
          <wp:inline distT="0" distB="0" distL="114300" distR="114300">
            <wp:extent cx="5704840" cy="1931035"/>
            <wp:effectExtent l="0" t="0" r="10160" b="12065"/>
            <wp:docPr id="2"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
                    <pic:cNvPicPr>
                      <a:picLocks noChangeAspect="1"/>
                    </pic:cNvPicPr>
                  </pic:nvPicPr>
                  <pic:blipFill>
                    <a:blip r:embed="rId5"/>
                    <a:stretch>
                      <a:fillRect/>
                    </a:stretch>
                  </pic:blipFill>
                  <pic:spPr>
                    <a:xfrm>
                      <a:off x="0" y="0"/>
                      <a:ext cx="5704840" cy="19310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jc w:val="center"/>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rPr>
        <w:t>迪发改农经〔</w:t>
      </w:r>
      <w:r>
        <w:rPr>
          <w:rFonts w:hint="eastAsia" w:ascii="Times New Roman" w:hAnsi="Times New Roman" w:eastAsia="方正仿宋简体"/>
          <w:sz w:val="32"/>
          <w:szCs w:val="32"/>
          <w:lang w:val="en-US" w:eastAsia="zh-CN"/>
        </w:rPr>
        <w:t>2020</w:t>
      </w: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19</w:t>
      </w:r>
      <w:r>
        <w:rPr>
          <w:rFonts w:hint="eastAsia" w:ascii="Times New Roman" w:hAnsi="Times New Roman" w:eastAsia="方正仿宋简体"/>
          <w:sz w:val="32"/>
          <w:szCs w:val="32"/>
        </w:rPr>
        <w:t>号</w:t>
      </w:r>
    </w:p>
    <w:p>
      <w:pPr>
        <w:keepNext w:val="0"/>
        <w:keepLines w:val="0"/>
        <w:pageBreakBefore w:val="0"/>
        <w:widowControl w:val="0"/>
        <w:kinsoku/>
        <w:wordWrap/>
        <w:overflowPunct/>
        <w:topLinePunct w:val="0"/>
        <w:bidi w:val="0"/>
        <w:spacing w:line="556" w:lineRule="exact"/>
        <w:jc w:val="center"/>
        <w:textAlignment w:val="auto"/>
        <w:rPr>
          <w:rFonts w:hint="eastAsia"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68580</wp:posOffset>
                </wp:positionV>
                <wp:extent cx="5715000" cy="0"/>
                <wp:effectExtent l="0" t="19050" r="0" b="19050"/>
                <wp:wrapNone/>
                <wp:docPr id="3" name="直接连接符 3"/>
                <wp:cNvGraphicFramePr/>
                <a:graphic xmlns:a="http://schemas.openxmlformats.org/drawingml/2006/main">
                  <a:graphicData uri="http://schemas.microsoft.com/office/word/2010/wordprocessingShape">
                    <wps:wsp>
                      <wps:cNvCnPr/>
                      <wps:spPr>
                        <a:xfrm flipV="1">
                          <a:off x="0" y="0"/>
                          <a:ext cx="57150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5.4pt;height:0pt;width:450pt;z-index:251658240;mso-width-relative:page;mso-height-relative:page;" filled="f" stroked="t" coordsize="21600,21600" o:gfxdata="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7S51v0gAAAAYBAAAPAAAA&#10;AAAAAAEAIAAAACIAAABkcnMvZG93bnJldi54bWxQSwECFAAUAAAACACHTuJAP5Ll/OIBAAChAwAA&#10;DgAAAAAAAAABACAAAAAhAQAAZHJzL2Uyb0RvYy54bWxQSwUGAAAAAAYABgBZAQAAdQU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56" w:lineRule="exact"/>
        <w:jc w:val="center"/>
        <w:textAlignment w:val="auto"/>
        <w:outlineLvl w:val="9"/>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迪庆州发展和改革委员会关于对迪庆州城镇防洪工程（三期）初步设计的批复</w:t>
      </w: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lang w:eastAsia="zh-CN"/>
        </w:rPr>
        <w:t>迪庆州水务局</w:t>
      </w:r>
      <w:r>
        <w:rPr>
          <w:rFonts w:hint="eastAsia" w:ascii="Times New Roman" w:hAnsi="Times New Roman" w:eastAsia="方正仿宋简体"/>
          <w:sz w:val="32"/>
          <w:szCs w:val="32"/>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firstLine="640" w:firstLineChars="200"/>
        <w:jc w:val="both"/>
        <w:textAlignment w:val="auto"/>
        <w:outlineLvl w:val="9"/>
        <w:rPr>
          <w:rFonts w:hint="eastAsia" w:ascii="Times New Roman" w:hAnsi="Times New Roman" w:eastAsia="方正仿宋简体"/>
          <w:sz w:val="32"/>
          <w:szCs w:val="32"/>
          <w:lang w:val="en-US" w:eastAsia="zh-CN"/>
        </w:rPr>
      </w:pPr>
      <w:r>
        <w:rPr>
          <w:rFonts w:hint="eastAsia" w:ascii="Times New Roman" w:hAnsi="Times New Roman" w:eastAsia="方正仿宋简体"/>
          <w:sz w:val="32"/>
          <w:szCs w:val="32"/>
          <w:lang w:val="en-US" w:eastAsia="zh-CN"/>
        </w:rPr>
        <w:t>《迪庆州水务局关于请求对&lt;迪庆藏族自治州城镇防洪工程三期工程初步设计报告&gt;给予审查及审批的请示》（迪水发</w:t>
      </w:r>
      <w:r>
        <w:rPr>
          <w:rFonts w:hint="eastAsia" w:ascii="Times New Roman" w:hAnsi="Times New Roman" w:eastAsia="方正仿宋简体" w:cs="方正仿宋简体"/>
          <w:sz w:val="32"/>
          <w:szCs w:val="32"/>
        </w:rPr>
        <w:t>〔201</w:t>
      </w:r>
      <w:r>
        <w:rPr>
          <w:rFonts w:hint="eastAsia" w:ascii="Times New Roman" w:hAnsi="Times New Roman" w:eastAsia="方正仿宋简体" w:cs="方正仿宋简体"/>
          <w:sz w:val="32"/>
          <w:szCs w:val="32"/>
          <w:lang w:val="en-US" w:eastAsia="zh-CN"/>
        </w:rPr>
        <w:t>9</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val="en-US" w:eastAsia="zh-CN"/>
        </w:rPr>
        <w:t>168</w:t>
      </w:r>
      <w:r>
        <w:rPr>
          <w:rFonts w:hint="eastAsia" w:ascii="Times New Roman" w:hAnsi="Times New Roman" w:eastAsia="方正仿宋简体" w:cs="方正仿宋简体"/>
          <w:sz w:val="32"/>
          <w:szCs w:val="32"/>
        </w:rPr>
        <w:t>号</w:t>
      </w:r>
      <w:r>
        <w:rPr>
          <w:rFonts w:hint="eastAsia" w:ascii="Times New Roman" w:hAnsi="Times New Roman" w:eastAsia="方正仿宋简体"/>
          <w:sz w:val="32"/>
          <w:szCs w:val="32"/>
          <w:lang w:val="en-US" w:eastAsia="zh-CN"/>
        </w:rPr>
        <w:t>）</w:t>
      </w:r>
      <w:r>
        <w:rPr>
          <w:rFonts w:hint="eastAsia" w:ascii="Times New Roman" w:hAnsi="Times New Roman" w:eastAsia="方正仿宋简体" w:cs="方正仿宋简体"/>
          <w:sz w:val="32"/>
          <w:szCs w:val="32"/>
          <w:lang w:eastAsia="zh-CN"/>
        </w:rPr>
        <w:t>收悉。州发展改革委依据《迪庆藏族自治州水利发展“十三五”规划》和</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eastAsia="zh-CN"/>
        </w:rPr>
        <w:t>迪庆州发展和改革委员会关于迪庆州城镇防洪工程可行性研究报告的批复</w:t>
      </w: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eastAsia="zh-CN"/>
        </w:rPr>
        <w:t>（迪发改农经〔</w:t>
      </w:r>
      <w:r>
        <w:rPr>
          <w:rFonts w:hint="eastAsia" w:ascii="Times New Roman" w:hAnsi="Times New Roman" w:eastAsia="方正仿宋简体" w:cs="方正仿宋简体"/>
          <w:sz w:val="32"/>
          <w:szCs w:val="32"/>
          <w:lang w:val="en-US" w:eastAsia="zh-CN"/>
        </w:rPr>
        <w:t>2017</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lang w:val="en-US" w:eastAsia="zh-CN"/>
        </w:rPr>
        <w:t>22号</w:t>
      </w:r>
      <w:r>
        <w:rPr>
          <w:rFonts w:hint="eastAsia" w:ascii="Times New Roman" w:hAnsi="Times New Roman" w:eastAsia="方正仿宋简体" w:cs="方正仿宋简体"/>
          <w:sz w:val="32"/>
          <w:szCs w:val="32"/>
          <w:lang w:eastAsia="zh-CN"/>
        </w:rPr>
        <w:t>），组织</w:t>
      </w:r>
      <w:r>
        <w:rPr>
          <w:rFonts w:hint="eastAsia" w:ascii="Times New Roman" w:hAnsi="Times New Roman" w:eastAsia="方正仿宋简体"/>
          <w:sz w:val="32"/>
          <w:szCs w:val="32"/>
          <w:lang w:val="en-US" w:eastAsia="zh-CN"/>
        </w:rPr>
        <w:t>专家</w:t>
      </w:r>
      <w:r>
        <w:rPr>
          <w:rFonts w:hint="eastAsia" w:ascii="Times New Roman" w:hAnsi="Times New Roman" w:eastAsia="方正仿宋简体" w:cs="方正仿宋简体"/>
          <w:sz w:val="32"/>
          <w:szCs w:val="32"/>
          <w:lang w:eastAsia="zh-CN"/>
        </w:rPr>
        <w:t>对</w:t>
      </w:r>
      <w:r>
        <w:rPr>
          <w:rFonts w:hint="eastAsia" w:ascii="Times New Roman" w:hAnsi="Times New Roman" w:eastAsia="方正仿宋简体"/>
          <w:sz w:val="32"/>
          <w:szCs w:val="32"/>
          <w:lang w:val="en-US" w:eastAsia="zh-CN"/>
        </w:rPr>
        <w:t>《迪庆藏族自治州城镇防洪工程</w:t>
      </w:r>
      <w:r>
        <w:rPr>
          <w:rFonts w:hint="eastAsia" w:ascii="仿宋" w:hAnsi="仿宋" w:eastAsia="仿宋"/>
          <w:bCs/>
          <w:sz w:val="32"/>
          <w:szCs w:val="32"/>
        </w:rPr>
        <w:t>阿东</w:t>
      </w:r>
      <w:r>
        <w:rPr>
          <w:rFonts w:ascii="仿宋" w:hAnsi="仿宋" w:eastAsia="仿宋"/>
          <w:bCs/>
          <w:sz w:val="32"/>
          <w:szCs w:val="32"/>
        </w:rPr>
        <w:t>河</w:t>
      </w:r>
      <w:r>
        <w:rPr>
          <w:rFonts w:hint="eastAsia" w:ascii="仿宋" w:hAnsi="仿宋" w:eastAsia="仿宋"/>
          <w:bCs/>
          <w:sz w:val="32"/>
          <w:szCs w:val="32"/>
          <w:lang w:eastAsia="zh-CN"/>
        </w:rPr>
        <w:t>、</w:t>
      </w:r>
      <w:r>
        <w:rPr>
          <w:rFonts w:hint="eastAsia" w:ascii="仿宋" w:hAnsi="仿宋" w:eastAsia="仿宋"/>
          <w:bCs/>
          <w:sz w:val="32"/>
          <w:szCs w:val="32"/>
        </w:rPr>
        <w:t>麦龙</w:t>
      </w:r>
      <w:r>
        <w:rPr>
          <w:rFonts w:ascii="仿宋" w:hAnsi="仿宋" w:eastAsia="仿宋"/>
          <w:bCs/>
          <w:sz w:val="32"/>
          <w:szCs w:val="32"/>
        </w:rPr>
        <w:t>河</w:t>
      </w:r>
      <w:r>
        <w:rPr>
          <w:rFonts w:hint="eastAsia" w:ascii="仿宋" w:hAnsi="仿宋" w:eastAsia="仿宋"/>
          <w:bCs/>
          <w:sz w:val="32"/>
          <w:szCs w:val="32"/>
          <w:lang w:eastAsia="zh-CN"/>
        </w:rPr>
        <w:t>、</w:t>
      </w:r>
      <w:r>
        <w:rPr>
          <w:rFonts w:ascii="仿宋" w:hAnsi="仿宋" w:eastAsia="仿宋"/>
          <w:bCs/>
          <w:sz w:val="32"/>
          <w:szCs w:val="32"/>
        </w:rPr>
        <w:t>茂顶河</w:t>
      </w:r>
      <w:r>
        <w:rPr>
          <w:rFonts w:hint="eastAsia" w:ascii="仿宋" w:hAnsi="仿宋" w:eastAsia="仿宋"/>
          <w:bCs/>
          <w:sz w:val="32"/>
          <w:szCs w:val="32"/>
          <w:lang w:eastAsia="zh-CN"/>
        </w:rPr>
        <w:t>、</w:t>
      </w:r>
      <w:r>
        <w:rPr>
          <w:rFonts w:ascii="仿宋" w:hAnsi="仿宋" w:eastAsia="仿宋"/>
          <w:bCs/>
          <w:sz w:val="32"/>
          <w:szCs w:val="32"/>
        </w:rPr>
        <w:t>相多河</w:t>
      </w:r>
      <w:r>
        <w:rPr>
          <w:rFonts w:hint="eastAsia" w:ascii="仿宋" w:hAnsi="仿宋" w:eastAsia="仿宋"/>
          <w:bCs/>
          <w:sz w:val="32"/>
          <w:szCs w:val="32"/>
          <w:lang w:eastAsia="zh-CN"/>
        </w:rPr>
        <w:t>、</w:t>
      </w:r>
      <w:r>
        <w:rPr>
          <w:rFonts w:hint="eastAsia" w:ascii="仿宋" w:hAnsi="仿宋" w:eastAsia="仿宋"/>
          <w:bCs/>
          <w:sz w:val="32"/>
          <w:szCs w:val="32"/>
        </w:rPr>
        <w:t>金沙江</w:t>
      </w:r>
      <w:r>
        <w:rPr>
          <w:rFonts w:hint="eastAsia" w:ascii="仿宋" w:hAnsi="仿宋" w:eastAsia="仿宋"/>
          <w:bCs/>
          <w:sz w:val="32"/>
          <w:szCs w:val="32"/>
          <w:lang w:eastAsia="zh-CN"/>
        </w:rPr>
        <w:t>（香格里拉经济开发区段）、</w:t>
      </w:r>
      <w:r>
        <w:rPr>
          <w:rFonts w:hint="eastAsia" w:ascii="仿宋" w:hAnsi="仿宋" w:eastAsia="仿宋"/>
          <w:bCs/>
          <w:sz w:val="32"/>
          <w:szCs w:val="32"/>
        </w:rPr>
        <w:t>东旺河</w:t>
      </w:r>
      <w:r>
        <w:rPr>
          <w:rFonts w:hint="eastAsia" w:ascii="Times New Roman" w:hAnsi="Times New Roman" w:eastAsia="方正仿宋简体"/>
          <w:sz w:val="32"/>
          <w:szCs w:val="32"/>
          <w:lang w:val="en-US" w:eastAsia="zh-CN"/>
        </w:rPr>
        <w:t>初步设计报告》进行了审查，并报请州人民政府审核，原则</w:t>
      </w:r>
      <w:r>
        <w:rPr>
          <w:rFonts w:hint="eastAsia" w:ascii="方正仿宋简体" w:hAnsi="方正仿宋简体" w:eastAsia="方正仿宋简体" w:cs="方正仿宋简体"/>
          <w:sz w:val="32"/>
          <w:szCs w:val="32"/>
          <w:lang w:eastAsia="zh-CN"/>
        </w:rPr>
        <w:t>同意《</w:t>
      </w:r>
      <w:r>
        <w:rPr>
          <w:rFonts w:hint="eastAsia" w:ascii="Times New Roman" w:hAnsi="Times New Roman" w:eastAsia="方正仿宋简体"/>
          <w:sz w:val="32"/>
          <w:szCs w:val="32"/>
          <w:lang w:val="en-US" w:eastAsia="zh-CN"/>
        </w:rPr>
        <w:t>迪迪庆藏族自治州城镇防洪工程</w:t>
      </w:r>
      <w:r>
        <w:rPr>
          <w:rFonts w:hint="eastAsia" w:ascii="仿宋" w:hAnsi="仿宋" w:eastAsia="仿宋"/>
          <w:bCs/>
          <w:sz w:val="32"/>
          <w:szCs w:val="32"/>
        </w:rPr>
        <w:t>阿东</w:t>
      </w:r>
      <w:r>
        <w:rPr>
          <w:rFonts w:ascii="仿宋" w:hAnsi="仿宋" w:eastAsia="仿宋"/>
          <w:bCs/>
          <w:sz w:val="32"/>
          <w:szCs w:val="32"/>
        </w:rPr>
        <w:t>河</w:t>
      </w:r>
      <w:r>
        <w:rPr>
          <w:rFonts w:hint="eastAsia" w:ascii="仿宋" w:hAnsi="仿宋" w:eastAsia="仿宋"/>
          <w:bCs/>
          <w:sz w:val="32"/>
          <w:szCs w:val="32"/>
          <w:lang w:eastAsia="zh-CN"/>
        </w:rPr>
        <w:t>、</w:t>
      </w:r>
      <w:r>
        <w:rPr>
          <w:rFonts w:hint="eastAsia" w:ascii="仿宋" w:hAnsi="仿宋" w:eastAsia="仿宋"/>
          <w:bCs/>
          <w:sz w:val="32"/>
          <w:szCs w:val="32"/>
        </w:rPr>
        <w:t>麦龙</w:t>
      </w:r>
      <w:r>
        <w:rPr>
          <w:rFonts w:ascii="仿宋" w:hAnsi="仿宋" w:eastAsia="仿宋"/>
          <w:bCs/>
          <w:sz w:val="32"/>
          <w:szCs w:val="32"/>
        </w:rPr>
        <w:t>河</w:t>
      </w:r>
      <w:r>
        <w:rPr>
          <w:rFonts w:hint="eastAsia" w:ascii="仿宋" w:hAnsi="仿宋" w:eastAsia="仿宋"/>
          <w:bCs/>
          <w:sz w:val="32"/>
          <w:szCs w:val="32"/>
          <w:lang w:eastAsia="zh-CN"/>
        </w:rPr>
        <w:t>、</w:t>
      </w:r>
      <w:r>
        <w:rPr>
          <w:rFonts w:ascii="仿宋" w:hAnsi="仿宋" w:eastAsia="仿宋"/>
          <w:bCs/>
          <w:sz w:val="32"/>
          <w:szCs w:val="32"/>
        </w:rPr>
        <w:t>茂顶河</w:t>
      </w:r>
      <w:r>
        <w:rPr>
          <w:rFonts w:hint="eastAsia" w:ascii="仿宋" w:hAnsi="仿宋" w:eastAsia="仿宋"/>
          <w:bCs/>
          <w:sz w:val="32"/>
          <w:szCs w:val="32"/>
          <w:lang w:eastAsia="zh-CN"/>
        </w:rPr>
        <w:t>、</w:t>
      </w:r>
      <w:r>
        <w:rPr>
          <w:rFonts w:ascii="仿宋" w:hAnsi="仿宋" w:eastAsia="仿宋"/>
          <w:bCs/>
          <w:sz w:val="32"/>
          <w:szCs w:val="32"/>
        </w:rPr>
        <w:t>相多河</w:t>
      </w:r>
      <w:r>
        <w:rPr>
          <w:rFonts w:hint="eastAsia" w:ascii="仿宋" w:hAnsi="仿宋" w:eastAsia="仿宋"/>
          <w:bCs/>
          <w:sz w:val="32"/>
          <w:szCs w:val="32"/>
          <w:lang w:eastAsia="zh-CN"/>
        </w:rPr>
        <w:t>、</w:t>
      </w:r>
      <w:r>
        <w:rPr>
          <w:rFonts w:hint="eastAsia" w:ascii="仿宋" w:hAnsi="仿宋" w:eastAsia="仿宋"/>
          <w:bCs/>
          <w:sz w:val="32"/>
          <w:szCs w:val="32"/>
        </w:rPr>
        <w:t>金沙江</w:t>
      </w:r>
      <w:r>
        <w:rPr>
          <w:rFonts w:hint="eastAsia" w:ascii="仿宋" w:hAnsi="仿宋" w:eastAsia="仿宋"/>
          <w:bCs/>
          <w:sz w:val="32"/>
          <w:szCs w:val="32"/>
          <w:lang w:eastAsia="zh-CN"/>
        </w:rPr>
        <w:t>（香格里拉经济开发区段）、</w:t>
      </w:r>
      <w:r>
        <w:rPr>
          <w:rFonts w:hint="eastAsia" w:ascii="仿宋" w:hAnsi="仿宋" w:eastAsia="仿宋"/>
          <w:bCs/>
          <w:sz w:val="32"/>
          <w:szCs w:val="32"/>
        </w:rPr>
        <w:t>东旺河</w:t>
      </w:r>
      <w:r>
        <w:rPr>
          <w:rFonts w:hint="eastAsia" w:ascii="Times New Roman" w:hAnsi="Times New Roman" w:eastAsia="方正仿宋简体"/>
          <w:sz w:val="32"/>
          <w:szCs w:val="32"/>
          <w:lang w:val="en-US" w:eastAsia="zh-CN"/>
        </w:rPr>
        <w:t>初步设计报告</w:t>
      </w:r>
      <w:r>
        <w:rPr>
          <w:rFonts w:hint="eastAsia" w:ascii="方正仿宋简体" w:hAnsi="方正仿宋简体" w:eastAsia="方正仿宋简体" w:cs="方正仿宋简体"/>
          <w:sz w:val="32"/>
          <w:szCs w:val="32"/>
          <w:lang w:eastAsia="zh-CN"/>
        </w:rPr>
        <w:t>》</w:t>
      </w:r>
      <w:r>
        <w:rPr>
          <w:rFonts w:hint="eastAsia" w:ascii="Times New Roman" w:hAnsi="Times New Roman" w:eastAsia="方正仿宋简体"/>
          <w:sz w:val="32"/>
          <w:szCs w:val="32"/>
          <w:lang w:val="en-US" w:eastAsia="zh-CN"/>
        </w:rPr>
        <w:t>，</w:t>
      </w:r>
      <w:r>
        <w:rPr>
          <w:rFonts w:hint="eastAsia" w:ascii="方正仿宋简体" w:hAnsi="方正仿宋简体" w:eastAsia="方正仿宋简体" w:cs="方正仿宋简体"/>
          <w:sz w:val="32"/>
          <w:szCs w:val="32"/>
          <w:lang w:eastAsia="zh-CN"/>
        </w:rPr>
        <w:t>现就有关事宜批复如下</w:t>
      </w:r>
      <w:r>
        <w:rPr>
          <w:rFonts w:hint="eastAsia" w:ascii="Times New Roman" w:hAnsi="Times New Roman" w:eastAsia="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56" w:lineRule="exact"/>
        <w:ind w:firstLine="630"/>
        <w:textAlignment w:val="auto"/>
        <w:outlineLvl w:val="9"/>
        <w:rPr>
          <w:rFonts w:hint="eastAsia" w:ascii="Times New Roman" w:hAnsi="Times New Roman" w:eastAsia="方正黑体简体"/>
          <w:sz w:val="32"/>
          <w:szCs w:val="32"/>
          <w:lang w:val="en-US" w:eastAsia="zh-CN"/>
        </w:rPr>
      </w:pPr>
      <w:r>
        <w:rPr>
          <w:rFonts w:ascii="Times New Roman" w:hAnsi="Times New Roman" w:eastAsia="方正黑体简体"/>
          <w:sz w:val="32"/>
          <w:szCs w:val="32"/>
        </w:rPr>
        <w:t>一、项目</w:t>
      </w:r>
      <w:r>
        <w:rPr>
          <w:rFonts w:hint="eastAsia" w:ascii="Times New Roman" w:hAnsi="Times New Roman" w:eastAsia="方正黑体简体"/>
          <w:sz w:val="32"/>
          <w:szCs w:val="32"/>
          <w:lang w:eastAsia="zh-CN"/>
        </w:rPr>
        <w:t>建设地点</w:t>
      </w:r>
    </w:p>
    <w:p>
      <w:pPr>
        <w:keepNext w:val="0"/>
        <w:keepLines w:val="0"/>
        <w:pageBreakBefore w:val="0"/>
        <w:widowControl w:val="0"/>
        <w:kinsoku/>
        <w:wordWrap/>
        <w:overflowPunct/>
        <w:topLinePunct w:val="0"/>
        <w:autoSpaceDE/>
        <w:autoSpaceDN/>
        <w:bidi w:val="0"/>
        <w:adjustRightInd/>
        <w:snapToGrid w:val="0"/>
        <w:spacing w:line="556" w:lineRule="exact"/>
        <w:ind w:firstLine="629"/>
        <w:textAlignment w:val="auto"/>
        <w:outlineLvl w:val="9"/>
        <w:rPr>
          <w:rFonts w:hint="eastAsia" w:ascii="Times New Roman" w:hAnsi="Times New Roman" w:eastAsia="方正仿宋简体"/>
          <w:sz w:val="32"/>
          <w:szCs w:val="32"/>
          <w:lang w:eastAsia="zh-CN"/>
        </w:rPr>
      </w:pPr>
      <w:r>
        <w:rPr>
          <w:rFonts w:hint="eastAsia" w:ascii="Times New Roman" w:hAnsi="Times New Roman" w:eastAsia="方正仿宋简体"/>
          <w:sz w:val="32"/>
          <w:szCs w:val="32"/>
          <w:lang w:val="en-US" w:eastAsia="zh-CN"/>
        </w:rPr>
        <w:t>迪庆州香格里拉市、德钦县、迪庆香格里拉经济开发区。</w:t>
      </w:r>
    </w:p>
    <w:p>
      <w:pPr>
        <w:keepNext w:val="0"/>
        <w:keepLines w:val="0"/>
        <w:pageBreakBefore w:val="0"/>
        <w:widowControl w:val="0"/>
        <w:numPr>
          <w:ilvl w:val="0"/>
          <w:numId w:val="1"/>
        </w:numPr>
        <w:kinsoku/>
        <w:wordWrap/>
        <w:overflowPunct/>
        <w:topLinePunct w:val="0"/>
        <w:autoSpaceDE/>
        <w:autoSpaceDN/>
        <w:bidi w:val="0"/>
        <w:adjustRightInd/>
        <w:snapToGrid w:val="0"/>
        <w:spacing w:line="556" w:lineRule="exact"/>
        <w:ind w:left="0" w:leftChars="0" w:firstLine="630" w:firstLineChars="0"/>
        <w:textAlignment w:val="auto"/>
        <w:outlineLvl w:val="9"/>
        <w:rPr>
          <w:rFonts w:ascii="Times New Roman" w:hAnsi="Times New Roman" w:eastAsia="方正黑体简体"/>
          <w:sz w:val="32"/>
          <w:szCs w:val="32"/>
        </w:rPr>
      </w:pPr>
      <w:r>
        <w:rPr>
          <w:rFonts w:ascii="Times New Roman" w:hAnsi="Times New Roman" w:eastAsia="方正黑体简体"/>
          <w:sz w:val="32"/>
          <w:szCs w:val="32"/>
        </w:rPr>
        <w:t>主要建设</w:t>
      </w:r>
      <w:r>
        <w:rPr>
          <w:rFonts w:hint="eastAsia" w:ascii="Times New Roman" w:hAnsi="Times New Roman" w:eastAsia="方正黑体简体"/>
          <w:sz w:val="32"/>
          <w:szCs w:val="32"/>
          <w:lang w:eastAsia="zh-CN"/>
        </w:rPr>
        <w:t>任务</w:t>
      </w:r>
      <w:r>
        <w:rPr>
          <w:rFonts w:ascii="Times New Roman" w:hAnsi="Times New Roman" w:eastAsia="方正黑体简体"/>
          <w:sz w:val="32"/>
          <w:szCs w:val="32"/>
        </w:rPr>
        <w:t>及规模</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56" w:lineRule="exact"/>
        <w:ind w:firstLine="640"/>
        <w:textAlignment w:val="auto"/>
        <w:outlineLvl w:val="9"/>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sz w:val="32"/>
          <w:szCs w:val="32"/>
          <w:lang w:val="en-US" w:eastAsia="zh-CN"/>
        </w:rPr>
        <w:t>同意迪庆州城镇防洪工程（三期）综合治理长度14.042千米。基本同意施工方法及施工总布置、环境保护和水土保持对策措施，基本同意施工进度计划安排。</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56" w:lineRule="exact"/>
        <w:ind w:firstLine="640"/>
        <w:textAlignment w:val="auto"/>
        <w:outlineLvl w:val="9"/>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（一）德钦县</w:t>
      </w:r>
      <w:r>
        <w:rPr>
          <w:rFonts w:hint="eastAsia" w:ascii="仿宋" w:hAnsi="仿宋" w:eastAsia="仿宋"/>
          <w:bCs/>
          <w:sz w:val="32"/>
          <w:szCs w:val="32"/>
        </w:rPr>
        <w:t>阿东</w:t>
      </w:r>
      <w:r>
        <w:rPr>
          <w:rFonts w:ascii="仿宋" w:hAnsi="仿宋" w:eastAsia="仿宋"/>
          <w:bCs/>
          <w:sz w:val="32"/>
          <w:szCs w:val="32"/>
        </w:rPr>
        <w:t>河</w:t>
      </w:r>
      <w:r>
        <w:rPr>
          <w:rFonts w:hint="eastAsia" w:ascii="仿宋" w:hAnsi="仿宋" w:eastAsia="仿宋"/>
          <w:bCs/>
          <w:sz w:val="32"/>
          <w:szCs w:val="32"/>
        </w:rPr>
        <w:t>治理起点为新村村民小组，终点为青龙贡村民小组，</w:t>
      </w:r>
      <w:r>
        <w:rPr>
          <w:rFonts w:ascii="仿宋" w:hAnsi="仿宋" w:eastAsia="仿宋"/>
          <w:bCs/>
          <w:sz w:val="32"/>
          <w:szCs w:val="32"/>
        </w:rPr>
        <w:t>治理长度为</w:t>
      </w:r>
      <w:r>
        <w:rPr>
          <w:rFonts w:hint="eastAsia" w:ascii="仿宋" w:hAnsi="仿宋" w:eastAsia="仿宋"/>
          <w:bCs/>
          <w:sz w:val="32"/>
          <w:szCs w:val="32"/>
        </w:rPr>
        <w:t>3.47</w:t>
      </w:r>
      <w:r>
        <w:rPr>
          <w:rFonts w:hint="eastAsia" w:ascii="仿宋" w:hAnsi="仿宋" w:eastAsia="仿宋"/>
          <w:bCs/>
          <w:sz w:val="32"/>
          <w:szCs w:val="32"/>
          <w:lang w:eastAsia="zh-CN"/>
        </w:rPr>
        <w:t>千米</w:t>
      </w:r>
      <w:r>
        <w:rPr>
          <w:rFonts w:hint="eastAsia" w:ascii="仿宋" w:hAnsi="仿宋" w:eastAsia="仿宋"/>
          <w:bCs/>
          <w:sz w:val="32"/>
          <w:szCs w:val="32"/>
        </w:rPr>
        <w:t>。两岸治理堤防总长5.006</w:t>
      </w:r>
      <w:r>
        <w:rPr>
          <w:rFonts w:hint="eastAsia" w:ascii="仿宋" w:hAnsi="仿宋" w:eastAsia="仿宋"/>
          <w:bCs/>
          <w:sz w:val="32"/>
          <w:szCs w:val="32"/>
          <w:lang w:eastAsia="zh-CN"/>
        </w:rPr>
        <w:t>千米</w:t>
      </w:r>
      <w:r>
        <w:rPr>
          <w:rFonts w:hint="eastAsia" w:ascii="仿宋" w:hAnsi="仿宋" w:eastAsia="仿宋"/>
          <w:bCs/>
          <w:sz w:val="32"/>
          <w:szCs w:val="32"/>
        </w:rPr>
        <w:t>。</w:t>
      </w:r>
      <w:r>
        <w:rPr>
          <w:rFonts w:hint="eastAsia" w:ascii="Times New Roman" w:hAnsi="Times New Roman" w:eastAsia="方正仿宋简体" w:cs="方正仿宋简体"/>
          <w:sz w:val="32"/>
          <w:szCs w:val="32"/>
          <w:lang w:val="en-US" w:eastAsia="zh-CN"/>
        </w:rPr>
        <w:t>设计防洪标准为10年一遇，堤防工程级别为5级。</w:t>
      </w:r>
    </w:p>
    <w:p>
      <w:pPr>
        <w:keepNext w:val="0"/>
        <w:keepLines w:val="0"/>
        <w:pageBreakBefore w:val="0"/>
        <w:widowControl w:val="0"/>
        <w:kinsoku/>
        <w:wordWrap/>
        <w:overflowPunct/>
        <w:topLinePunct w:val="0"/>
        <w:autoSpaceDE w:val="0"/>
        <w:autoSpaceDN w:val="0"/>
        <w:bidi w:val="0"/>
        <w:adjustRightInd w:val="0"/>
        <w:spacing w:line="556" w:lineRule="exact"/>
        <w:ind w:right="-376" w:rightChars="-179" w:firstLine="709"/>
        <w:contextualSpacing/>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（二）香格里拉市</w:t>
      </w:r>
      <w:r>
        <w:rPr>
          <w:rFonts w:hint="eastAsia" w:ascii="仿宋" w:hAnsi="仿宋" w:eastAsia="仿宋"/>
          <w:bCs/>
          <w:sz w:val="32"/>
          <w:szCs w:val="32"/>
        </w:rPr>
        <w:t>麦龙</w:t>
      </w:r>
      <w:r>
        <w:rPr>
          <w:rFonts w:ascii="仿宋" w:hAnsi="仿宋" w:eastAsia="仿宋"/>
          <w:bCs/>
          <w:sz w:val="32"/>
          <w:szCs w:val="32"/>
        </w:rPr>
        <w:t>河治理起点为麦龙村以东1#取水坝处，终点为麦龙村以西8#桥下游约100m处，治理长度为2.128</w:t>
      </w:r>
      <w:r>
        <w:rPr>
          <w:rFonts w:hint="eastAsia" w:ascii="仿宋" w:hAnsi="仿宋" w:eastAsia="仿宋"/>
          <w:bCs/>
          <w:sz w:val="32"/>
          <w:szCs w:val="32"/>
          <w:lang w:eastAsia="zh-CN"/>
        </w:rPr>
        <w:t>千米</w:t>
      </w:r>
      <w:r>
        <w:rPr>
          <w:rFonts w:ascii="仿宋" w:hAnsi="仿宋" w:eastAsia="仿宋"/>
          <w:bCs/>
          <w:sz w:val="32"/>
          <w:szCs w:val="32"/>
        </w:rPr>
        <w:t>，两岸治理堤防总长2.78</w:t>
      </w:r>
      <w:r>
        <w:rPr>
          <w:rFonts w:hint="eastAsia" w:ascii="仿宋" w:hAnsi="仿宋" w:eastAsia="仿宋"/>
          <w:bCs/>
          <w:sz w:val="32"/>
          <w:szCs w:val="32"/>
          <w:lang w:eastAsia="zh-CN"/>
        </w:rPr>
        <w:t>千米</w:t>
      </w:r>
      <w:r>
        <w:rPr>
          <w:rFonts w:ascii="仿宋" w:hAnsi="仿宋" w:eastAsia="仿宋"/>
          <w:bCs/>
          <w:sz w:val="32"/>
          <w:szCs w:val="32"/>
        </w:rPr>
        <w:t>。</w:t>
      </w:r>
      <w:r>
        <w:rPr>
          <w:rFonts w:hint="eastAsia" w:ascii="Times New Roman" w:hAnsi="Times New Roman" w:eastAsia="方正仿宋简体" w:cs="方正仿宋简体"/>
          <w:sz w:val="32"/>
          <w:szCs w:val="32"/>
          <w:lang w:val="en-US" w:eastAsia="zh-CN"/>
        </w:rPr>
        <w:t>设计防洪标准为10年一遇，堤防工程级别为5级。</w:t>
      </w:r>
    </w:p>
    <w:p>
      <w:pPr>
        <w:keepNext w:val="0"/>
        <w:keepLines w:val="0"/>
        <w:pageBreakBefore w:val="0"/>
        <w:widowControl w:val="0"/>
        <w:kinsoku/>
        <w:wordWrap/>
        <w:overflowPunct/>
        <w:topLinePunct w:val="0"/>
        <w:bidi w:val="0"/>
        <w:snapToGrid w:val="0"/>
        <w:spacing w:line="556" w:lineRule="exact"/>
        <w:ind w:firstLine="48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（三）德钦县</w:t>
      </w:r>
      <w:r>
        <w:rPr>
          <w:rFonts w:ascii="仿宋" w:hAnsi="仿宋" w:eastAsia="仿宋"/>
          <w:bCs/>
          <w:sz w:val="32"/>
          <w:szCs w:val="32"/>
        </w:rPr>
        <w:t>茂顶河</w:t>
      </w:r>
      <w:r>
        <w:rPr>
          <w:rFonts w:hint="eastAsia" w:ascii="仿宋" w:hAnsi="仿宋" w:eastAsia="仿宋"/>
          <w:bCs/>
          <w:sz w:val="32"/>
          <w:szCs w:val="32"/>
        </w:rPr>
        <w:t>治理起点为茂达水村民小组上游，终点为茂达水村民小组下游</w:t>
      </w:r>
      <w:r>
        <w:rPr>
          <w:rFonts w:hint="eastAsia" w:ascii="仿宋" w:hAnsi="仿宋" w:eastAsia="仿宋"/>
          <w:bCs/>
          <w:sz w:val="32"/>
          <w:szCs w:val="32"/>
          <w:lang w:eastAsia="zh-CN"/>
        </w:rPr>
        <w:t>，</w:t>
      </w:r>
      <w:r>
        <w:rPr>
          <w:rFonts w:hint="eastAsia" w:ascii="仿宋" w:hAnsi="仿宋" w:eastAsia="仿宋"/>
          <w:bCs/>
          <w:sz w:val="32"/>
          <w:szCs w:val="32"/>
        </w:rPr>
        <w:t>治理长度为2.621</w:t>
      </w:r>
      <w:r>
        <w:rPr>
          <w:rFonts w:hint="eastAsia" w:ascii="仿宋" w:hAnsi="仿宋" w:eastAsia="仿宋"/>
          <w:bCs/>
          <w:sz w:val="32"/>
          <w:szCs w:val="32"/>
          <w:lang w:eastAsia="zh-CN"/>
        </w:rPr>
        <w:t>千米</w:t>
      </w:r>
      <w:r>
        <w:rPr>
          <w:rFonts w:hint="eastAsia" w:ascii="仿宋" w:hAnsi="仿宋" w:eastAsia="仿宋"/>
          <w:bCs/>
          <w:sz w:val="32"/>
          <w:szCs w:val="32"/>
        </w:rPr>
        <w:t>，两岸治理堤防总长3.894</w:t>
      </w:r>
      <w:r>
        <w:rPr>
          <w:rFonts w:hint="eastAsia" w:ascii="仿宋" w:hAnsi="仿宋" w:eastAsia="仿宋"/>
          <w:bCs/>
          <w:sz w:val="32"/>
          <w:szCs w:val="32"/>
          <w:lang w:eastAsia="zh-CN"/>
        </w:rPr>
        <w:t>千米</w:t>
      </w:r>
      <w:r>
        <w:rPr>
          <w:rFonts w:hint="eastAsia" w:ascii="仿宋" w:hAnsi="仿宋" w:eastAsia="仿宋"/>
          <w:bCs/>
          <w:sz w:val="32"/>
          <w:szCs w:val="32"/>
        </w:rPr>
        <w:t>。</w:t>
      </w:r>
      <w:r>
        <w:rPr>
          <w:rFonts w:hint="eastAsia" w:ascii="Times New Roman" w:hAnsi="Times New Roman" w:eastAsia="方正仿宋简体" w:cs="方正仿宋简体"/>
          <w:sz w:val="32"/>
          <w:szCs w:val="32"/>
          <w:lang w:val="en-US" w:eastAsia="zh-CN"/>
        </w:rPr>
        <w:t>设计防洪标准为10年一遇，堤防工程级别为5级。</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56" w:lineRule="exact"/>
        <w:ind w:firstLine="640"/>
        <w:textAlignment w:val="auto"/>
        <w:outlineLvl w:val="9"/>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（四）德钦县</w:t>
      </w:r>
      <w:r>
        <w:rPr>
          <w:rFonts w:ascii="仿宋" w:hAnsi="仿宋" w:eastAsia="仿宋"/>
          <w:bCs/>
          <w:sz w:val="32"/>
          <w:szCs w:val="32"/>
        </w:rPr>
        <w:t>相多河</w:t>
      </w:r>
      <w:r>
        <w:rPr>
          <w:rFonts w:hint="eastAsia" w:ascii="仿宋" w:hAnsi="仿宋" w:eastAsia="仿宋"/>
          <w:bCs/>
          <w:sz w:val="32"/>
          <w:szCs w:val="32"/>
          <w:lang w:val="en-US" w:eastAsia="zh-CN"/>
        </w:rPr>
        <w:t>各磨茸段治理</w:t>
      </w:r>
      <w:r>
        <w:rPr>
          <w:rFonts w:hint="eastAsia" w:ascii="仿宋" w:hAnsi="仿宋" w:eastAsia="仿宋"/>
          <w:bCs/>
          <w:sz w:val="32"/>
          <w:szCs w:val="32"/>
        </w:rPr>
        <w:t>长度2</w:t>
      </w:r>
      <w:r>
        <w:rPr>
          <w:rFonts w:hint="eastAsia" w:ascii="仿宋" w:hAnsi="仿宋" w:eastAsia="仿宋"/>
          <w:bCs/>
          <w:sz w:val="32"/>
          <w:szCs w:val="32"/>
          <w:lang w:val="en-US" w:eastAsia="zh-CN"/>
        </w:rPr>
        <w:t>.</w:t>
      </w:r>
      <w:r>
        <w:rPr>
          <w:rFonts w:hint="eastAsia" w:ascii="仿宋" w:hAnsi="仿宋" w:eastAsia="仿宋"/>
          <w:bCs/>
          <w:sz w:val="32"/>
          <w:szCs w:val="32"/>
        </w:rPr>
        <w:t>65</w:t>
      </w:r>
      <w:r>
        <w:rPr>
          <w:rFonts w:hint="eastAsia" w:ascii="仿宋" w:hAnsi="仿宋" w:eastAsia="仿宋"/>
          <w:bCs/>
          <w:sz w:val="32"/>
          <w:szCs w:val="32"/>
          <w:lang w:eastAsia="zh-CN"/>
        </w:rPr>
        <w:t>千米</w:t>
      </w:r>
      <w:r>
        <w:rPr>
          <w:rFonts w:hint="eastAsia" w:ascii="仿宋" w:hAnsi="仿宋" w:eastAsia="仿宋"/>
          <w:bCs/>
          <w:sz w:val="32"/>
          <w:szCs w:val="32"/>
        </w:rPr>
        <w:t>，本次治理工程治理堤防2</w:t>
      </w:r>
      <w:r>
        <w:rPr>
          <w:rFonts w:hint="eastAsia" w:ascii="仿宋" w:hAnsi="仿宋" w:eastAsia="仿宋"/>
          <w:bCs/>
          <w:sz w:val="32"/>
          <w:szCs w:val="32"/>
          <w:lang w:val="en-US" w:eastAsia="zh-CN"/>
        </w:rPr>
        <w:t>.</w:t>
      </w:r>
      <w:r>
        <w:rPr>
          <w:rFonts w:hint="eastAsia" w:ascii="仿宋" w:hAnsi="仿宋" w:eastAsia="仿宋"/>
          <w:bCs/>
          <w:sz w:val="32"/>
          <w:szCs w:val="32"/>
        </w:rPr>
        <w:t>882</w:t>
      </w:r>
      <w:r>
        <w:rPr>
          <w:rFonts w:hint="eastAsia" w:ascii="仿宋" w:hAnsi="仿宋" w:eastAsia="仿宋"/>
          <w:bCs/>
          <w:sz w:val="32"/>
          <w:szCs w:val="32"/>
          <w:lang w:eastAsia="zh-CN"/>
        </w:rPr>
        <w:t>千米</w:t>
      </w:r>
      <w:r>
        <w:rPr>
          <w:rFonts w:hint="eastAsia" w:ascii="仿宋" w:hAnsi="仿宋" w:eastAsia="仿宋"/>
          <w:bCs/>
          <w:sz w:val="32"/>
          <w:szCs w:val="32"/>
        </w:rPr>
        <w:t>。</w:t>
      </w:r>
      <w:r>
        <w:rPr>
          <w:rFonts w:hint="eastAsia" w:ascii="Times New Roman" w:hAnsi="Times New Roman" w:eastAsia="方正仿宋简体" w:cs="方正仿宋简体"/>
          <w:sz w:val="32"/>
          <w:szCs w:val="32"/>
          <w:lang w:val="en-US" w:eastAsia="zh-CN"/>
        </w:rPr>
        <w:t>设计防洪标准为10年一遇，堤防工程级别为5级。</w:t>
      </w:r>
    </w:p>
    <w:p>
      <w:pPr>
        <w:keepNext w:val="0"/>
        <w:keepLines w:val="0"/>
        <w:pageBreakBefore w:val="0"/>
        <w:widowControl w:val="0"/>
        <w:kinsoku/>
        <w:wordWrap/>
        <w:overflowPunct/>
        <w:topLinePunct w:val="0"/>
        <w:autoSpaceDE w:val="0"/>
        <w:autoSpaceDN w:val="0"/>
        <w:bidi w:val="0"/>
        <w:adjustRightInd w:val="0"/>
        <w:spacing w:line="556" w:lineRule="exact"/>
        <w:ind w:right="-376" w:rightChars="-179" w:firstLine="709"/>
        <w:contextualSpacing/>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（五）</w:t>
      </w:r>
      <w:r>
        <w:rPr>
          <w:rFonts w:hint="eastAsia" w:ascii="仿宋" w:hAnsi="仿宋" w:eastAsia="仿宋"/>
          <w:bCs/>
          <w:sz w:val="32"/>
          <w:szCs w:val="32"/>
        </w:rPr>
        <w:t>金沙江工程河段位于香格里拉市经济开发区，治理起点为茶部落沟，终点为龙虎一组活动室，</w:t>
      </w:r>
      <w:r>
        <w:rPr>
          <w:rFonts w:hint="eastAsia" w:ascii="仿宋" w:hAnsi="仿宋" w:eastAsia="仿宋"/>
          <w:bCs/>
          <w:sz w:val="32"/>
          <w:szCs w:val="32"/>
          <w:lang w:eastAsia="zh-CN"/>
        </w:rPr>
        <w:t>综合</w:t>
      </w:r>
      <w:r>
        <w:rPr>
          <w:rFonts w:hint="eastAsia" w:ascii="仿宋" w:hAnsi="仿宋" w:eastAsia="仿宋"/>
          <w:bCs/>
          <w:sz w:val="32"/>
          <w:szCs w:val="32"/>
        </w:rPr>
        <w:t>治理长度2.74</w:t>
      </w:r>
      <w:r>
        <w:rPr>
          <w:rFonts w:hint="eastAsia" w:ascii="仿宋" w:hAnsi="仿宋" w:eastAsia="仿宋"/>
          <w:bCs/>
          <w:sz w:val="32"/>
          <w:szCs w:val="32"/>
          <w:lang w:eastAsia="zh-CN"/>
        </w:rPr>
        <w:t>千米</w:t>
      </w:r>
      <w:r>
        <w:rPr>
          <w:rFonts w:hint="eastAsia" w:ascii="仿宋" w:hAnsi="仿宋" w:eastAsia="仿宋"/>
          <w:bCs/>
          <w:sz w:val="32"/>
          <w:szCs w:val="32"/>
        </w:rPr>
        <w:t>，左岸</w:t>
      </w:r>
      <w:r>
        <w:rPr>
          <w:rFonts w:hint="eastAsia" w:ascii="仿宋" w:hAnsi="仿宋" w:eastAsia="仿宋"/>
          <w:bCs/>
          <w:sz w:val="32"/>
          <w:szCs w:val="32"/>
          <w:lang w:eastAsia="zh-CN"/>
        </w:rPr>
        <w:t>治理</w:t>
      </w:r>
      <w:r>
        <w:rPr>
          <w:rFonts w:hint="eastAsia" w:ascii="仿宋" w:hAnsi="仿宋" w:eastAsia="仿宋"/>
          <w:bCs/>
          <w:sz w:val="32"/>
          <w:szCs w:val="32"/>
        </w:rPr>
        <w:t>堤防总长2.705</w:t>
      </w:r>
      <w:r>
        <w:rPr>
          <w:rFonts w:hint="eastAsia" w:ascii="仿宋" w:hAnsi="仿宋" w:eastAsia="仿宋"/>
          <w:bCs/>
          <w:sz w:val="32"/>
          <w:szCs w:val="32"/>
          <w:lang w:eastAsia="zh-CN"/>
        </w:rPr>
        <w:t>千米</w:t>
      </w:r>
      <w:r>
        <w:rPr>
          <w:rFonts w:hint="eastAsia" w:ascii="仿宋" w:hAnsi="仿宋" w:eastAsia="仿宋"/>
          <w:bCs/>
          <w:sz w:val="32"/>
          <w:szCs w:val="32"/>
        </w:rPr>
        <w:t>。</w:t>
      </w:r>
      <w:r>
        <w:rPr>
          <w:rFonts w:hint="eastAsia" w:ascii="Times New Roman" w:hAnsi="Times New Roman" w:eastAsia="方正仿宋简体" w:cs="方正仿宋简体"/>
          <w:sz w:val="32"/>
          <w:szCs w:val="32"/>
          <w:lang w:val="en-US" w:eastAsia="zh-CN"/>
        </w:rPr>
        <w:t>设计防洪标准为50年一遇，堤防工程级别为2级。</w:t>
      </w:r>
    </w:p>
    <w:p>
      <w:pPr>
        <w:keepNext w:val="0"/>
        <w:keepLines w:val="0"/>
        <w:pageBreakBefore w:val="0"/>
        <w:widowControl w:val="0"/>
        <w:kinsoku/>
        <w:wordWrap/>
        <w:overflowPunct/>
        <w:topLinePunct w:val="0"/>
        <w:autoSpaceDE w:val="0"/>
        <w:autoSpaceDN w:val="0"/>
        <w:bidi w:val="0"/>
        <w:adjustRightInd w:val="0"/>
        <w:spacing w:line="556" w:lineRule="exact"/>
        <w:ind w:right="-376" w:rightChars="-179" w:firstLine="709"/>
        <w:contextualSpacing/>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（六）香格里拉市</w:t>
      </w:r>
      <w:r>
        <w:rPr>
          <w:rFonts w:hint="eastAsia" w:ascii="仿宋" w:hAnsi="仿宋" w:eastAsia="仿宋"/>
          <w:bCs/>
          <w:sz w:val="32"/>
          <w:szCs w:val="32"/>
        </w:rPr>
        <w:t>东旺河治理河段位于香格里拉市东旺乡胜利村委会克赛村小组，治理长度</w:t>
      </w:r>
      <w:r>
        <w:rPr>
          <w:rFonts w:hint="eastAsia" w:ascii="仿宋" w:hAnsi="仿宋" w:eastAsia="仿宋"/>
          <w:bCs/>
          <w:sz w:val="32"/>
          <w:szCs w:val="32"/>
          <w:lang w:val="en-US" w:eastAsia="zh-CN"/>
        </w:rPr>
        <w:t>0.</w:t>
      </w:r>
      <w:r>
        <w:rPr>
          <w:rFonts w:hint="eastAsia" w:ascii="仿宋" w:hAnsi="仿宋" w:eastAsia="仿宋"/>
          <w:bCs/>
          <w:sz w:val="32"/>
          <w:szCs w:val="32"/>
        </w:rPr>
        <w:t>433</w:t>
      </w:r>
      <w:r>
        <w:rPr>
          <w:rFonts w:hint="eastAsia" w:ascii="仿宋" w:hAnsi="仿宋" w:eastAsia="仿宋"/>
          <w:bCs/>
          <w:sz w:val="32"/>
          <w:szCs w:val="32"/>
          <w:lang w:val="en-US" w:eastAsia="zh-CN"/>
        </w:rPr>
        <w:t>千米</w:t>
      </w:r>
      <w:r>
        <w:rPr>
          <w:rFonts w:hint="eastAsia" w:ascii="仿宋" w:hAnsi="仿宋" w:eastAsia="仿宋"/>
          <w:bCs/>
          <w:sz w:val="32"/>
          <w:szCs w:val="32"/>
        </w:rPr>
        <w:t>，仅治理左岸，左岸治理堤防长</w:t>
      </w:r>
      <w:r>
        <w:rPr>
          <w:rFonts w:hint="eastAsia" w:ascii="仿宋" w:hAnsi="仿宋" w:eastAsia="仿宋"/>
          <w:bCs/>
          <w:sz w:val="32"/>
          <w:szCs w:val="32"/>
          <w:lang w:val="en-US" w:eastAsia="zh-CN"/>
        </w:rPr>
        <w:t>0.</w:t>
      </w:r>
      <w:r>
        <w:rPr>
          <w:rFonts w:hint="eastAsia" w:ascii="仿宋" w:hAnsi="仿宋" w:eastAsia="仿宋"/>
          <w:bCs/>
          <w:sz w:val="32"/>
          <w:szCs w:val="32"/>
        </w:rPr>
        <w:t>441</w:t>
      </w:r>
      <w:r>
        <w:rPr>
          <w:rFonts w:hint="eastAsia" w:ascii="仿宋" w:hAnsi="仿宋" w:eastAsia="仿宋"/>
          <w:bCs/>
          <w:sz w:val="32"/>
          <w:szCs w:val="32"/>
          <w:lang w:eastAsia="zh-CN"/>
        </w:rPr>
        <w:t>千米</w:t>
      </w:r>
      <w:r>
        <w:rPr>
          <w:rFonts w:hint="eastAsia" w:ascii="仿宋" w:hAnsi="仿宋" w:eastAsia="仿宋"/>
          <w:bCs/>
          <w:sz w:val="32"/>
          <w:szCs w:val="32"/>
        </w:rPr>
        <w:t>。</w:t>
      </w:r>
      <w:r>
        <w:rPr>
          <w:rFonts w:hint="eastAsia" w:ascii="Times New Roman" w:hAnsi="Times New Roman" w:eastAsia="方正仿宋简体" w:cs="方正仿宋简体"/>
          <w:sz w:val="32"/>
          <w:szCs w:val="32"/>
          <w:lang w:val="en-US" w:eastAsia="zh-CN"/>
        </w:rPr>
        <w:t>设计防洪标准为10年一遇，堤防工程级别为5级。</w:t>
      </w:r>
    </w:p>
    <w:p>
      <w:pPr>
        <w:keepNext w:val="0"/>
        <w:keepLines w:val="0"/>
        <w:pageBreakBefore w:val="0"/>
        <w:widowControl w:val="0"/>
        <w:numPr>
          <w:ilvl w:val="0"/>
          <w:numId w:val="1"/>
        </w:numPr>
        <w:kinsoku/>
        <w:wordWrap/>
        <w:overflowPunct/>
        <w:topLinePunct w:val="0"/>
        <w:autoSpaceDE/>
        <w:autoSpaceDN/>
        <w:bidi w:val="0"/>
        <w:adjustRightInd/>
        <w:spacing w:line="556" w:lineRule="exact"/>
        <w:ind w:left="0" w:leftChars="0" w:firstLine="630" w:firstLineChars="0"/>
        <w:textAlignment w:val="auto"/>
        <w:outlineLvl w:val="9"/>
        <w:rPr>
          <w:rFonts w:hint="eastAsia" w:ascii="Times New Roman" w:hAnsi="Times New Roman" w:eastAsia="方正黑体简体"/>
          <w:sz w:val="32"/>
          <w:szCs w:val="32"/>
          <w:lang w:eastAsia="zh-CN"/>
        </w:rPr>
      </w:pPr>
      <w:r>
        <w:rPr>
          <w:rFonts w:ascii="Times New Roman" w:hAnsi="Times New Roman" w:eastAsia="方正黑体简体"/>
          <w:sz w:val="32"/>
          <w:szCs w:val="32"/>
        </w:rPr>
        <w:t>投资</w:t>
      </w:r>
      <w:r>
        <w:rPr>
          <w:rFonts w:hint="eastAsia" w:ascii="Times New Roman" w:hAnsi="Times New Roman" w:eastAsia="方正黑体简体"/>
          <w:sz w:val="32"/>
          <w:szCs w:val="32"/>
          <w:lang w:eastAsia="zh-CN"/>
        </w:rPr>
        <w:t>概算</w:t>
      </w:r>
    </w:p>
    <w:p>
      <w:pPr>
        <w:keepNext w:val="0"/>
        <w:keepLines w:val="0"/>
        <w:pageBreakBefore w:val="0"/>
        <w:widowControl w:val="0"/>
        <w:kinsoku/>
        <w:wordWrap/>
        <w:overflowPunct/>
        <w:topLinePunct w:val="0"/>
        <w:autoSpaceDE/>
        <w:autoSpaceDN/>
        <w:bidi w:val="0"/>
        <w:adjustRightInd/>
        <w:snapToGrid w:val="0"/>
        <w:spacing w:before="0" w:beforeLines="0" w:after="0" w:afterLines="0" w:line="556" w:lineRule="exact"/>
        <w:ind w:firstLine="629"/>
        <w:textAlignment w:val="auto"/>
        <w:outlineLvl w:val="9"/>
        <w:rPr>
          <w:rFonts w:hint="eastAsia" w:ascii="Times New Roman" w:hAnsi="Times New Roman" w:eastAsia="方正仿宋简体"/>
          <w:kern w:val="0"/>
          <w:sz w:val="32"/>
          <w:szCs w:val="32"/>
          <w:shd w:val="clear" w:color="auto" w:fill="FFFFFF"/>
          <w:lang w:eastAsia="zh-CN" w:bidi="ar"/>
        </w:rPr>
      </w:pPr>
      <w:r>
        <w:rPr>
          <w:rFonts w:hint="eastAsia" w:ascii="Times New Roman" w:hAnsi="Times New Roman" w:eastAsia="方正仿宋简体"/>
          <w:sz w:val="32"/>
          <w:szCs w:val="32"/>
          <w:lang w:val="en-US" w:eastAsia="zh-CN"/>
        </w:rPr>
        <w:t>同意迪庆州城镇防洪工程（三期）</w:t>
      </w:r>
      <w:r>
        <w:rPr>
          <w:rFonts w:hint="eastAsia" w:ascii="Times New Roman" w:hAnsi="Times New Roman" w:eastAsia="方正仿宋简体"/>
          <w:kern w:val="0"/>
          <w:sz w:val="32"/>
          <w:szCs w:val="32"/>
          <w:shd w:val="clear" w:color="auto" w:fill="FFFFFF"/>
          <w:lang w:eastAsia="zh-CN" w:bidi="ar"/>
        </w:rPr>
        <w:t>概算</w:t>
      </w:r>
      <w:r>
        <w:rPr>
          <w:rFonts w:ascii="Times New Roman" w:hAnsi="Times New Roman" w:eastAsia="方正仿宋简体"/>
          <w:kern w:val="0"/>
          <w:sz w:val="32"/>
          <w:szCs w:val="32"/>
          <w:shd w:val="clear" w:color="auto" w:fill="FFFFFF"/>
          <w:lang w:bidi="ar"/>
        </w:rPr>
        <w:t>总投资</w:t>
      </w:r>
      <w:r>
        <w:rPr>
          <w:rFonts w:hint="eastAsia" w:ascii="Times New Roman" w:hAnsi="Times New Roman" w:eastAsia="方正仿宋简体"/>
          <w:kern w:val="0"/>
          <w:sz w:val="32"/>
          <w:szCs w:val="32"/>
          <w:shd w:val="clear" w:color="auto" w:fill="FFFFFF"/>
          <w:lang w:val="en-US" w:eastAsia="zh-CN" w:bidi="ar"/>
        </w:rPr>
        <w:t>8255.82</w:t>
      </w:r>
      <w:r>
        <w:rPr>
          <w:rFonts w:ascii="Times New Roman" w:hAnsi="Times New Roman" w:eastAsia="方正仿宋简体"/>
          <w:kern w:val="0"/>
          <w:sz w:val="32"/>
          <w:szCs w:val="32"/>
          <w:shd w:val="clear" w:color="auto" w:fill="FFFFFF"/>
          <w:lang w:bidi="ar"/>
        </w:rPr>
        <w:t>万元</w:t>
      </w:r>
      <w:r>
        <w:rPr>
          <w:rFonts w:hint="eastAsia" w:ascii="Times New Roman" w:hAnsi="Times New Roman" w:eastAsia="方正仿宋简体"/>
          <w:kern w:val="0"/>
          <w:sz w:val="32"/>
          <w:szCs w:val="32"/>
          <w:shd w:val="clear" w:color="auto" w:fill="FFFFFF"/>
          <w:lang w:eastAsia="zh-CN" w:bidi="ar"/>
        </w:rPr>
        <w:t>。</w:t>
      </w:r>
    </w:p>
    <w:p>
      <w:pPr>
        <w:keepNext w:val="0"/>
        <w:keepLines w:val="0"/>
        <w:pageBreakBefore w:val="0"/>
        <w:widowControl w:val="0"/>
        <w:numPr>
          <w:ilvl w:val="0"/>
          <w:numId w:val="0"/>
        </w:numPr>
        <w:kinsoku/>
        <w:wordWrap/>
        <w:overflowPunct/>
        <w:topLinePunct w:val="0"/>
        <w:bidi w:val="0"/>
        <w:spacing w:line="556" w:lineRule="exact"/>
        <w:ind w:firstLine="640" w:firstLineChars="200"/>
        <w:textAlignment w:val="auto"/>
        <w:rPr>
          <w:rFonts w:hint="eastAsia" w:asciiTheme="minorHAnsi" w:hAnsiTheme="minorHAnsi" w:eastAsiaTheme="minorEastAsia" w:cstheme="minorBidi"/>
          <w:snapToGrid w:val="0"/>
          <w:spacing w:val="14"/>
          <w:kern w:val="0"/>
          <w:sz w:val="24"/>
          <w:szCs w:val="28"/>
          <w:lang w:val="en-US" w:eastAsia="zh-CN" w:bidi="ar-SA"/>
        </w:rPr>
      </w:pPr>
      <w:r>
        <w:rPr>
          <w:rFonts w:hint="eastAsia" w:ascii="方正仿宋简体" w:hAnsi="方正仿宋简体" w:eastAsia="方正仿宋简体" w:cs="方正仿宋简体"/>
          <w:kern w:val="0"/>
          <w:sz w:val="32"/>
          <w:szCs w:val="32"/>
          <w:shd w:val="clear" w:color="auto" w:fill="FFFFFF"/>
          <w:lang w:eastAsia="zh-CN" w:bidi="ar"/>
        </w:rPr>
        <w:t>（一）德钦县</w:t>
      </w:r>
      <w:r>
        <w:rPr>
          <w:rFonts w:hint="eastAsia" w:ascii="方正仿宋简体" w:hAnsi="方正仿宋简体" w:eastAsia="方正仿宋简体" w:cs="方正仿宋简体"/>
          <w:snapToGrid w:val="0"/>
          <w:spacing w:val="14"/>
          <w:kern w:val="0"/>
          <w:sz w:val="32"/>
          <w:szCs w:val="32"/>
          <w:lang w:val="en-US" w:eastAsia="zh-CN" w:bidi="ar-SA"/>
        </w:rPr>
        <w:t>阿东河防洪治理工程概算投资1880.65万元，其中：建筑工程费1405.87万元；施工临时工程133.36万元；独立费用207.82万元；基本预备费87.35万元；临时占地费4.07万元，环境保护工程投资7.70万元；水土保持工程投资34.48万元。</w:t>
      </w:r>
    </w:p>
    <w:p>
      <w:pPr>
        <w:keepNext w:val="0"/>
        <w:keepLines w:val="0"/>
        <w:pageBreakBefore w:val="0"/>
        <w:widowControl w:val="0"/>
        <w:kinsoku/>
        <w:wordWrap/>
        <w:overflowPunct/>
        <w:topLinePunct w:val="0"/>
        <w:bidi w:val="0"/>
        <w:adjustRightInd w:val="0"/>
        <w:snapToGrid w:val="0"/>
        <w:spacing w:line="556" w:lineRule="exact"/>
        <w:ind w:firstLine="640" w:firstLineChars="200"/>
        <w:textAlignment w:val="auto"/>
        <w:rPr>
          <w:rFonts w:hint="eastAsia" w:ascii="Times New Roman" w:hAnsi="Times New Roman" w:eastAsia="方正仿宋简体"/>
          <w:kern w:val="0"/>
          <w:sz w:val="32"/>
          <w:szCs w:val="32"/>
          <w:shd w:val="clear" w:color="auto" w:fill="FFFFFF"/>
          <w:lang w:val="en-US" w:eastAsia="zh-CN" w:bidi="ar"/>
        </w:rPr>
      </w:pPr>
      <w:r>
        <w:rPr>
          <w:rFonts w:hint="eastAsia" w:ascii="Times New Roman" w:hAnsi="Times New Roman" w:eastAsia="方正仿宋简体"/>
          <w:kern w:val="0"/>
          <w:sz w:val="32"/>
          <w:szCs w:val="32"/>
          <w:shd w:val="clear" w:color="auto" w:fill="FFFFFF"/>
          <w:lang w:val="en-US" w:eastAsia="zh-CN" w:bidi="ar"/>
        </w:rPr>
        <w:t>（二）香格里拉市麦龙河防洪治理工程概算投资897.6万元，其中：建筑工程费712.2万元；施工临时工程20.49万元；独立费用102.06万元；基本预备费41.74万元；临时占地费1.27万元，环境保护工程投资3.66万元；水土保持工程投资16.18万元。</w:t>
      </w:r>
    </w:p>
    <w:p>
      <w:pPr>
        <w:keepNext w:val="0"/>
        <w:keepLines w:val="0"/>
        <w:pageBreakBefore w:val="0"/>
        <w:widowControl w:val="0"/>
        <w:kinsoku/>
        <w:wordWrap/>
        <w:overflowPunct/>
        <w:topLinePunct w:val="0"/>
        <w:bidi w:val="0"/>
        <w:adjustRightInd w:val="0"/>
        <w:snapToGrid w:val="0"/>
        <w:spacing w:line="556" w:lineRule="exact"/>
        <w:ind w:firstLine="640" w:firstLineChars="200"/>
        <w:textAlignment w:val="auto"/>
        <w:rPr>
          <w:rFonts w:hint="eastAsia" w:ascii="Times New Roman" w:hAnsi="Times New Roman" w:eastAsia="方正仿宋简体"/>
          <w:kern w:val="0"/>
          <w:sz w:val="32"/>
          <w:szCs w:val="32"/>
          <w:shd w:val="clear" w:color="auto" w:fill="FFFFFF"/>
          <w:lang w:val="en-US" w:eastAsia="zh-CN" w:bidi="ar"/>
        </w:rPr>
      </w:pPr>
      <w:r>
        <w:rPr>
          <w:rFonts w:hint="eastAsia" w:ascii="Times New Roman" w:hAnsi="Times New Roman" w:eastAsia="方正仿宋简体"/>
          <w:kern w:val="0"/>
          <w:sz w:val="32"/>
          <w:szCs w:val="32"/>
          <w:shd w:val="clear" w:color="auto" w:fill="FFFFFF"/>
          <w:lang w:val="en-US" w:eastAsia="zh-CN" w:bidi="ar"/>
        </w:rPr>
        <w:t>（三）德钦县茂顶河防洪治理工程概算投资1162.79万元，其中：建筑工程费860.67万元；施工临时工程88.88万元；独立费用134.30万元；基本预备费54.19万元；临时占地费1.61万元，环境保护工程投资4.75万元；水土保持工程投资18.39万元。</w:t>
      </w:r>
    </w:p>
    <w:p>
      <w:pPr>
        <w:keepNext w:val="0"/>
        <w:keepLines w:val="0"/>
        <w:pageBreakBefore w:val="0"/>
        <w:widowControl w:val="0"/>
        <w:kinsoku/>
        <w:wordWrap/>
        <w:overflowPunct/>
        <w:topLinePunct w:val="0"/>
        <w:bidi w:val="0"/>
        <w:adjustRightInd w:val="0"/>
        <w:snapToGrid w:val="0"/>
        <w:spacing w:line="556" w:lineRule="exact"/>
        <w:ind w:firstLine="640" w:firstLineChars="200"/>
        <w:textAlignment w:val="auto"/>
        <w:rPr>
          <w:rFonts w:hint="eastAsia" w:ascii="Times New Roman" w:hAnsi="Times New Roman" w:eastAsia="方正仿宋简体"/>
          <w:kern w:val="0"/>
          <w:sz w:val="32"/>
          <w:szCs w:val="32"/>
          <w:shd w:val="clear" w:color="auto" w:fill="FFFFFF"/>
          <w:lang w:val="en-US" w:eastAsia="zh-CN" w:bidi="ar"/>
        </w:rPr>
      </w:pPr>
      <w:r>
        <w:rPr>
          <w:rFonts w:hint="eastAsia" w:ascii="Times New Roman" w:hAnsi="Times New Roman" w:eastAsia="方正仿宋简体"/>
          <w:kern w:val="0"/>
          <w:sz w:val="32"/>
          <w:szCs w:val="32"/>
          <w:shd w:val="clear" w:color="auto" w:fill="FFFFFF"/>
          <w:lang w:val="en-US" w:eastAsia="zh-CN" w:bidi="ar"/>
        </w:rPr>
        <w:t>（四）德钦县相多河</w:t>
      </w:r>
      <w:r>
        <w:rPr>
          <w:rFonts w:hint="eastAsia" w:ascii="仿宋" w:hAnsi="仿宋" w:eastAsia="仿宋"/>
          <w:bCs/>
          <w:sz w:val="32"/>
          <w:szCs w:val="32"/>
          <w:lang w:val="en-US" w:eastAsia="zh-CN"/>
        </w:rPr>
        <w:t>各磨茸段</w:t>
      </w:r>
      <w:r>
        <w:rPr>
          <w:rFonts w:hint="eastAsia" w:ascii="Times New Roman" w:hAnsi="Times New Roman" w:eastAsia="方正仿宋简体"/>
          <w:kern w:val="0"/>
          <w:sz w:val="32"/>
          <w:szCs w:val="32"/>
          <w:shd w:val="clear" w:color="auto" w:fill="FFFFFF"/>
          <w:lang w:val="en-US" w:eastAsia="zh-CN" w:bidi="ar"/>
        </w:rPr>
        <w:t>防洪治理工程概算投资1756.41万元，其中：建筑工程费1217.96万元，施工临时工程费224.93万元，独立费用195.96万元，基本预备费81.94万元；临时占地费用1.68万元；水土保持费26.73万元，环境保护工程费7.21万元；</w:t>
      </w:r>
    </w:p>
    <w:p>
      <w:pPr>
        <w:keepNext w:val="0"/>
        <w:keepLines w:val="0"/>
        <w:pageBreakBefore w:val="0"/>
        <w:widowControl w:val="0"/>
        <w:kinsoku/>
        <w:wordWrap/>
        <w:overflowPunct/>
        <w:topLinePunct w:val="0"/>
        <w:autoSpaceDE/>
        <w:autoSpaceDN/>
        <w:bidi w:val="0"/>
        <w:adjustRightInd/>
        <w:snapToGrid w:val="0"/>
        <w:spacing w:before="0" w:beforeLines="0" w:after="0" w:afterLines="0" w:line="556" w:lineRule="exact"/>
        <w:ind w:firstLine="629"/>
        <w:textAlignment w:val="auto"/>
        <w:outlineLvl w:val="9"/>
        <w:rPr>
          <w:rFonts w:hint="eastAsia" w:ascii="Times New Roman" w:hAnsi="Times New Roman" w:eastAsia="方正仿宋简体"/>
          <w:kern w:val="0"/>
          <w:sz w:val="32"/>
          <w:szCs w:val="32"/>
          <w:shd w:val="clear" w:color="auto" w:fill="FFFFFF"/>
          <w:lang w:eastAsia="zh-CN" w:bidi="ar"/>
        </w:rPr>
      </w:pPr>
      <w:r>
        <w:rPr>
          <w:rFonts w:hint="eastAsia" w:ascii="Times New Roman" w:hAnsi="Times New Roman" w:eastAsia="方正仿宋简体"/>
          <w:kern w:val="0"/>
          <w:sz w:val="32"/>
          <w:szCs w:val="32"/>
          <w:shd w:val="clear" w:color="auto" w:fill="FFFFFF"/>
          <w:lang w:eastAsia="zh-CN" w:bidi="ar"/>
        </w:rPr>
        <w:t>（五）金</w:t>
      </w:r>
      <w:r>
        <w:rPr>
          <w:rFonts w:hint="eastAsia" w:ascii="仿宋" w:hAnsi="仿宋" w:eastAsia="仿宋"/>
          <w:bCs/>
          <w:sz w:val="32"/>
          <w:szCs w:val="32"/>
        </w:rPr>
        <w:t>沙江茶部落沟至龙虎一组活动室</w:t>
      </w:r>
      <w:r>
        <w:rPr>
          <w:rFonts w:ascii="仿宋" w:hAnsi="仿宋" w:eastAsia="仿宋"/>
          <w:bCs/>
          <w:sz w:val="32"/>
          <w:szCs w:val="32"/>
        </w:rPr>
        <w:t>防</w:t>
      </w:r>
      <w:r>
        <w:rPr>
          <w:rFonts w:hint="eastAsia" w:ascii="Times New Roman" w:hAnsi="Times New Roman" w:eastAsia="方正仿宋简体"/>
          <w:kern w:val="0"/>
          <w:sz w:val="32"/>
          <w:szCs w:val="32"/>
          <w:shd w:val="clear" w:color="auto" w:fill="FFFFFF"/>
          <w:lang w:val="en-US" w:eastAsia="zh-CN" w:bidi="ar"/>
        </w:rPr>
        <w:t>防洪治理工程概算投资2094.49万元，其中：建筑工程费1654.70万元，临时工程费109.38万元，独立费213.15万元，基本预备费98.86万元；临时占地费用0.45万元；水土保持费9.13万元，环境保护工程费8.82万元。</w:t>
      </w:r>
    </w:p>
    <w:p>
      <w:pPr>
        <w:keepNext w:val="0"/>
        <w:keepLines w:val="0"/>
        <w:pageBreakBefore w:val="0"/>
        <w:widowControl w:val="0"/>
        <w:kinsoku/>
        <w:wordWrap/>
        <w:overflowPunct/>
        <w:topLinePunct w:val="0"/>
        <w:autoSpaceDE/>
        <w:autoSpaceDN/>
        <w:bidi w:val="0"/>
        <w:adjustRightInd/>
        <w:snapToGrid w:val="0"/>
        <w:spacing w:before="0" w:beforeLines="0" w:after="0" w:afterLines="0" w:line="556" w:lineRule="exact"/>
        <w:ind w:firstLine="640" w:firstLineChars="200"/>
        <w:textAlignment w:val="auto"/>
        <w:outlineLvl w:val="9"/>
        <w:rPr>
          <w:rFonts w:hint="eastAsia" w:ascii="Times New Roman" w:hAnsi="Times New Roman" w:eastAsia="方正仿宋简体"/>
          <w:kern w:val="0"/>
          <w:sz w:val="32"/>
          <w:szCs w:val="32"/>
          <w:shd w:val="clear" w:color="auto" w:fill="FFFFFF"/>
          <w:lang w:eastAsia="zh-CN" w:bidi="ar"/>
        </w:rPr>
      </w:pPr>
      <w:r>
        <w:rPr>
          <w:rFonts w:hint="eastAsia" w:ascii="Times New Roman" w:hAnsi="Times New Roman" w:eastAsia="方正仿宋简体"/>
          <w:kern w:val="0"/>
          <w:sz w:val="32"/>
          <w:szCs w:val="32"/>
          <w:shd w:val="clear" w:color="auto" w:fill="FFFFFF"/>
          <w:lang w:eastAsia="zh-CN" w:bidi="ar"/>
        </w:rPr>
        <w:t>（六）香格里拉市</w:t>
      </w:r>
      <w:r>
        <w:rPr>
          <w:rFonts w:hint="eastAsia" w:ascii="Times New Roman" w:hAnsi="Times New Roman" w:eastAsia="方正仿宋简体"/>
          <w:kern w:val="0"/>
          <w:sz w:val="32"/>
          <w:szCs w:val="32"/>
          <w:shd w:val="clear" w:color="auto" w:fill="FFFFFF"/>
          <w:lang w:val="en-US" w:eastAsia="zh-CN" w:bidi="ar"/>
        </w:rPr>
        <w:t>东旺河防洪治理工程概算投资463.88万元，其中：建筑工程费342.69万元，施工临时工程费33.59万元，独立费用59.85万元，基本预备费21.81万元；临时占地费用0.33万元；水土保持费3.73万元，环境保护工程费1.88万元。</w:t>
      </w:r>
    </w:p>
    <w:p>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textAlignment w:val="auto"/>
        <w:outlineLvl w:val="9"/>
        <w:rPr>
          <w:rFonts w:hint="eastAsia" w:ascii="Times New Roman" w:hAnsi="Times New Roman" w:eastAsia="方正黑体简体" w:cs="方正黑体简体"/>
          <w:kern w:val="0"/>
          <w:sz w:val="32"/>
          <w:szCs w:val="32"/>
          <w:shd w:val="clear" w:color="auto" w:fill="FFFFFF"/>
          <w:lang w:val="en-US" w:eastAsia="zh-CN" w:bidi="ar"/>
        </w:rPr>
      </w:pPr>
      <w:r>
        <w:rPr>
          <w:rFonts w:hint="eastAsia" w:ascii="Times New Roman" w:hAnsi="Times New Roman" w:eastAsia="方正黑体简体" w:cs="方正黑体简体"/>
          <w:kern w:val="0"/>
          <w:sz w:val="32"/>
          <w:szCs w:val="32"/>
          <w:shd w:val="clear" w:color="auto" w:fill="FFFFFF"/>
          <w:lang w:val="en-US" w:eastAsia="zh-CN" w:bidi="ar"/>
        </w:rPr>
        <w:t>四、相关要求</w:t>
      </w:r>
    </w:p>
    <w:p>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textAlignment w:val="auto"/>
        <w:outlineLvl w:val="9"/>
        <w:rPr>
          <w:rFonts w:hint="eastAsia" w:ascii="Times New Roman" w:hAnsi="Times New Roman" w:eastAsia="方正仿宋简体" w:cs="方正仿宋简体"/>
          <w:kern w:val="0"/>
          <w:sz w:val="32"/>
          <w:szCs w:val="32"/>
          <w:shd w:val="clear" w:color="auto" w:fill="FFFFFF"/>
          <w:lang w:val="en-US" w:eastAsia="zh-CN" w:bidi="ar"/>
        </w:rPr>
      </w:pPr>
      <w:r>
        <w:rPr>
          <w:rFonts w:hint="eastAsia" w:ascii="Times New Roman" w:hAnsi="Times New Roman" w:eastAsia="方正仿宋简体" w:cs="方正仿宋简体"/>
          <w:kern w:val="0"/>
          <w:sz w:val="32"/>
          <w:szCs w:val="32"/>
          <w:shd w:val="clear" w:color="auto" w:fill="FFFFFF"/>
          <w:lang w:val="en-US" w:eastAsia="zh-CN" w:bidi="ar"/>
        </w:rPr>
        <w:t>请你局严格按照基本建设程序，抓紧开工前的准备工作，争取尽快开工建设；根据审查意见要求，进一步完善和优化工程设计；严格按照项目法人制、招标投标制、建设监理制、合同管理制及批复的设计文本，认真组织好项目实施，做好涉及的征地补偿和环境保护、水土保持工作，确保工程质量，按期完成工程建设任务。</w:t>
      </w:r>
    </w:p>
    <w:p>
      <w:pPr>
        <w:keepNext w:val="0"/>
        <w:keepLines w:val="0"/>
        <w:pageBreakBefore w:val="0"/>
        <w:widowControl w:val="0"/>
        <w:numPr>
          <w:ilvl w:val="0"/>
          <w:numId w:val="0"/>
        </w:numPr>
        <w:kinsoku/>
        <w:wordWrap/>
        <w:overflowPunct/>
        <w:topLinePunct w:val="0"/>
        <w:autoSpaceDE/>
        <w:autoSpaceDN/>
        <w:bidi w:val="0"/>
        <w:adjustRightInd/>
        <w:snapToGrid w:val="0"/>
        <w:spacing w:line="556" w:lineRule="exact"/>
        <w:ind w:firstLine="640" w:firstLineChars="200"/>
        <w:textAlignment w:val="auto"/>
        <w:outlineLvl w:val="9"/>
        <w:rPr>
          <w:rFonts w:hint="eastAsia" w:ascii="Times New Roman" w:hAnsi="Times New Roman" w:eastAsia="方正仿宋简体" w:cs="方正仿宋简体"/>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56" w:lineRule="exact"/>
        <w:ind w:left="1600" w:hanging="1600" w:hangingChars="500"/>
        <w:jc w:val="left"/>
        <w:textAlignment w:val="auto"/>
        <w:outlineLvl w:val="9"/>
        <w:rPr>
          <w:rFonts w:hint="eastAsia" w:ascii="Times New Roman" w:hAnsi="Times New Roman" w:eastAsia="方正仿宋简体" w:cs="方正仿宋简体"/>
          <w:kern w:val="0"/>
          <w:sz w:val="32"/>
          <w:szCs w:val="32"/>
          <w:shd w:val="clear" w:color="auto" w:fill="FFFFFF"/>
          <w:lang w:val="en-US" w:eastAsia="zh-CN" w:bidi="ar"/>
        </w:rPr>
      </w:pPr>
      <w:r>
        <w:rPr>
          <w:rFonts w:hint="eastAsia" w:ascii="Times New Roman" w:hAnsi="Times New Roman" w:eastAsia="方正仿宋简体" w:cs="方正仿宋简体"/>
          <w:kern w:val="0"/>
          <w:sz w:val="32"/>
          <w:szCs w:val="32"/>
          <w:shd w:val="clear" w:color="auto" w:fill="FFFFFF"/>
          <w:lang w:val="en-US" w:eastAsia="zh-CN" w:bidi="ar"/>
        </w:rPr>
        <w:t>附件：1、迪庆藏族自治州城镇防洪治理工程三期阿东河防洪治理工程初步设计报告评审意见</w:t>
      </w:r>
    </w:p>
    <w:p>
      <w:pPr>
        <w:keepNext w:val="0"/>
        <w:keepLines w:val="0"/>
        <w:pageBreakBefore w:val="0"/>
        <w:widowControl w:val="0"/>
        <w:numPr>
          <w:ilvl w:val="0"/>
          <w:numId w:val="0"/>
        </w:numPr>
        <w:kinsoku/>
        <w:wordWrap/>
        <w:overflowPunct/>
        <w:topLinePunct w:val="0"/>
        <w:bidi w:val="0"/>
        <w:snapToGrid w:val="0"/>
        <w:spacing w:line="556" w:lineRule="exact"/>
        <w:ind w:left="1598" w:leftChars="456" w:right="-376" w:rightChars="-179" w:hanging="640" w:hangingChars="200"/>
        <w:jc w:val="both"/>
        <w:textAlignment w:val="auto"/>
        <w:outlineLvl w:val="0"/>
        <w:rPr>
          <w:rFonts w:hint="eastAsia" w:ascii="仿宋" w:hAnsi="仿宋" w:eastAsia="仿宋"/>
          <w:bCs/>
          <w:sz w:val="32"/>
          <w:szCs w:val="32"/>
        </w:rPr>
      </w:pPr>
      <w:r>
        <w:rPr>
          <w:rFonts w:hint="eastAsia" w:ascii="仿宋" w:hAnsi="仿宋" w:eastAsia="仿宋"/>
          <w:bCs/>
          <w:sz w:val="32"/>
          <w:szCs w:val="32"/>
          <w:lang w:val="en-US" w:eastAsia="zh-CN"/>
        </w:rPr>
        <w:t>2、</w:t>
      </w:r>
      <w:r>
        <w:rPr>
          <w:rFonts w:ascii="仿宋" w:hAnsi="仿宋" w:eastAsia="仿宋"/>
          <w:bCs/>
          <w:sz w:val="32"/>
          <w:szCs w:val="32"/>
        </w:rPr>
        <w:t>迪庆藏族自治州城镇防洪治理工程</w:t>
      </w:r>
      <w:r>
        <w:rPr>
          <w:rFonts w:hint="eastAsia" w:ascii="仿宋" w:hAnsi="仿宋" w:eastAsia="仿宋"/>
          <w:bCs/>
          <w:sz w:val="32"/>
          <w:szCs w:val="32"/>
        </w:rPr>
        <w:t>三</w:t>
      </w:r>
      <w:r>
        <w:rPr>
          <w:rFonts w:ascii="仿宋" w:hAnsi="仿宋" w:eastAsia="仿宋"/>
          <w:bCs/>
          <w:sz w:val="32"/>
          <w:szCs w:val="32"/>
        </w:rPr>
        <w:t>期</w:t>
      </w:r>
      <w:r>
        <w:rPr>
          <w:rFonts w:hint="eastAsia" w:ascii="仿宋" w:hAnsi="仿宋" w:eastAsia="仿宋"/>
          <w:bCs/>
          <w:sz w:val="32"/>
          <w:szCs w:val="32"/>
        </w:rPr>
        <w:t>东旺</w:t>
      </w:r>
      <w:r>
        <w:rPr>
          <w:rFonts w:ascii="仿宋" w:hAnsi="仿宋" w:eastAsia="仿宋"/>
          <w:bCs/>
          <w:sz w:val="32"/>
          <w:szCs w:val="32"/>
        </w:rPr>
        <w:t>河防洪治理工程</w:t>
      </w:r>
      <w:r>
        <w:rPr>
          <w:rFonts w:hint="eastAsia" w:ascii="仿宋" w:hAnsi="仿宋" w:eastAsia="仿宋"/>
          <w:bCs/>
          <w:sz w:val="32"/>
          <w:szCs w:val="32"/>
        </w:rPr>
        <w:t>初步设计报告评审意见</w:t>
      </w:r>
    </w:p>
    <w:p>
      <w:pPr>
        <w:keepNext w:val="0"/>
        <w:keepLines w:val="0"/>
        <w:pageBreakBefore w:val="0"/>
        <w:widowControl w:val="0"/>
        <w:numPr>
          <w:ilvl w:val="0"/>
          <w:numId w:val="0"/>
        </w:numPr>
        <w:kinsoku/>
        <w:wordWrap/>
        <w:overflowPunct/>
        <w:topLinePunct w:val="0"/>
        <w:bidi w:val="0"/>
        <w:snapToGrid w:val="0"/>
        <w:spacing w:line="556" w:lineRule="exact"/>
        <w:ind w:left="1598" w:leftChars="456" w:right="-376" w:rightChars="-179" w:hanging="640" w:hangingChars="200"/>
        <w:jc w:val="both"/>
        <w:textAlignment w:val="auto"/>
        <w:outlineLvl w:val="0"/>
        <w:rPr>
          <w:rFonts w:hint="eastAsia" w:ascii="仿宋" w:hAnsi="仿宋" w:eastAsia="仿宋"/>
          <w:bCs/>
          <w:sz w:val="32"/>
          <w:szCs w:val="32"/>
        </w:rPr>
      </w:pPr>
      <w:r>
        <w:rPr>
          <w:rFonts w:hint="eastAsia" w:ascii="仿宋" w:hAnsi="仿宋" w:eastAsia="仿宋"/>
          <w:bCs/>
          <w:sz w:val="32"/>
          <w:szCs w:val="32"/>
          <w:lang w:val="en-US" w:eastAsia="zh-CN"/>
        </w:rPr>
        <w:t>3、</w:t>
      </w:r>
      <w:r>
        <w:rPr>
          <w:rFonts w:ascii="仿宋" w:hAnsi="仿宋" w:eastAsia="仿宋"/>
          <w:bCs/>
          <w:sz w:val="32"/>
          <w:szCs w:val="32"/>
        </w:rPr>
        <w:t>迪庆藏族自治州城镇防洪治理工程</w:t>
      </w:r>
      <w:r>
        <w:rPr>
          <w:rFonts w:hint="eastAsia" w:ascii="仿宋" w:hAnsi="仿宋" w:eastAsia="仿宋"/>
          <w:bCs/>
          <w:sz w:val="32"/>
          <w:szCs w:val="32"/>
        </w:rPr>
        <w:t>三</w:t>
      </w:r>
      <w:r>
        <w:rPr>
          <w:rFonts w:ascii="仿宋" w:hAnsi="仿宋" w:eastAsia="仿宋"/>
          <w:bCs/>
          <w:sz w:val="32"/>
          <w:szCs w:val="32"/>
        </w:rPr>
        <w:t>期</w:t>
      </w:r>
      <w:r>
        <w:rPr>
          <w:rFonts w:hint="eastAsia" w:ascii="仿宋" w:hAnsi="仿宋" w:eastAsia="仿宋"/>
          <w:bCs/>
          <w:sz w:val="32"/>
          <w:szCs w:val="32"/>
        </w:rPr>
        <w:t>金沙江茶部落沟至龙虎一组活动室</w:t>
      </w:r>
      <w:r>
        <w:rPr>
          <w:rFonts w:ascii="仿宋" w:hAnsi="仿宋" w:eastAsia="仿宋"/>
          <w:bCs/>
          <w:sz w:val="32"/>
          <w:szCs w:val="32"/>
        </w:rPr>
        <w:t>防洪治理工程</w:t>
      </w:r>
      <w:r>
        <w:rPr>
          <w:rFonts w:hint="eastAsia" w:ascii="仿宋" w:hAnsi="仿宋" w:eastAsia="仿宋"/>
          <w:bCs/>
          <w:sz w:val="32"/>
          <w:szCs w:val="32"/>
        </w:rPr>
        <w:t>初步设计报告评审意见</w:t>
      </w:r>
    </w:p>
    <w:p>
      <w:pPr>
        <w:keepNext w:val="0"/>
        <w:keepLines w:val="0"/>
        <w:pageBreakBefore w:val="0"/>
        <w:widowControl w:val="0"/>
        <w:numPr>
          <w:ilvl w:val="0"/>
          <w:numId w:val="0"/>
        </w:numPr>
        <w:kinsoku/>
        <w:wordWrap/>
        <w:overflowPunct/>
        <w:topLinePunct w:val="0"/>
        <w:bidi w:val="0"/>
        <w:snapToGrid w:val="0"/>
        <w:spacing w:line="556" w:lineRule="exact"/>
        <w:ind w:left="1598" w:leftChars="456" w:right="-376" w:rightChars="-179" w:hanging="640" w:hangingChars="200"/>
        <w:jc w:val="both"/>
        <w:textAlignment w:val="auto"/>
        <w:outlineLvl w:val="0"/>
        <w:rPr>
          <w:rFonts w:hint="eastAsia" w:ascii="仿宋" w:hAnsi="仿宋" w:eastAsia="仿宋"/>
          <w:bCs/>
          <w:sz w:val="32"/>
          <w:szCs w:val="32"/>
        </w:rPr>
      </w:pPr>
      <w:r>
        <w:rPr>
          <w:rFonts w:hint="eastAsia" w:ascii="仿宋" w:hAnsi="仿宋" w:eastAsia="仿宋"/>
          <w:bCs/>
          <w:sz w:val="32"/>
          <w:szCs w:val="32"/>
          <w:lang w:val="en-US" w:eastAsia="zh-CN"/>
        </w:rPr>
        <w:t>4、</w:t>
      </w:r>
      <w:r>
        <w:rPr>
          <w:rFonts w:ascii="仿宋" w:hAnsi="仿宋" w:eastAsia="仿宋"/>
          <w:bCs/>
          <w:sz w:val="32"/>
          <w:szCs w:val="32"/>
        </w:rPr>
        <w:t>迪庆藏族自治州城镇防洪治理工程</w:t>
      </w:r>
      <w:r>
        <w:rPr>
          <w:rFonts w:hint="eastAsia" w:ascii="仿宋" w:hAnsi="仿宋" w:eastAsia="仿宋"/>
          <w:bCs/>
          <w:sz w:val="32"/>
          <w:szCs w:val="32"/>
        </w:rPr>
        <w:t>三</w:t>
      </w:r>
      <w:r>
        <w:rPr>
          <w:rFonts w:ascii="仿宋" w:hAnsi="仿宋" w:eastAsia="仿宋"/>
          <w:bCs/>
          <w:sz w:val="32"/>
          <w:szCs w:val="32"/>
        </w:rPr>
        <w:t>期</w:t>
      </w:r>
      <w:r>
        <w:rPr>
          <w:rFonts w:hint="eastAsia" w:ascii="仿宋" w:hAnsi="仿宋" w:eastAsia="仿宋"/>
          <w:bCs/>
          <w:sz w:val="32"/>
          <w:szCs w:val="32"/>
        </w:rPr>
        <w:t>麦龙</w:t>
      </w:r>
      <w:r>
        <w:rPr>
          <w:rFonts w:ascii="仿宋" w:hAnsi="仿宋" w:eastAsia="仿宋"/>
          <w:bCs/>
          <w:sz w:val="32"/>
          <w:szCs w:val="32"/>
        </w:rPr>
        <w:t>河防洪治理工程</w:t>
      </w:r>
      <w:r>
        <w:rPr>
          <w:rFonts w:hint="eastAsia" w:ascii="仿宋" w:hAnsi="仿宋" w:eastAsia="仿宋"/>
          <w:bCs/>
          <w:sz w:val="32"/>
          <w:szCs w:val="32"/>
        </w:rPr>
        <w:t>初步设计报告评审意见</w:t>
      </w:r>
    </w:p>
    <w:p>
      <w:pPr>
        <w:keepNext w:val="0"/>
        <w:keepLines w:val="0"/>
        <w:pageBreakBefore w:val="0"/>
        <w:widowControl w:val="0"/>
        <w:numPr>
          <w:ilvl w:val="0"/>
          <w:numId w:val="0"/>
        </w:numPr>
        <w:kinsoku/>
        <w:wordWrap/>
        <w:overflowPunct/>
        <w:topLinePunct w:val="0"/>
        <w:bidi w:val="0"/>
        <w:snapToGrid w:val="0"/>
        <w:spacing w:line="556" w:lineRule="exact"/>
        <w:ind w:left="1598" w:leftChars="456" w:right="-376" w:rightChars="-179" w:hanging="640" w:hangingChars="200"/>
        <w:jc w:val="both"/>
        <w:textAlignment w:val="auto"/>
        <w:outlineLvl w:val="0"/>
        <w:rPr>
          <w:rFonts w:hint="eastAsia" w:ascii="仿宋" w:hAnsi="仿宋" w:eastAsia="仿宋"/>
          <w:bCs/>
          <w:sz w:val="32"/>
          <w:szCs w:val="32"/>
          <w:lang w:val="en-US" w:eastAsia="zh-CN"/>
        </w:rPr>
      </w:pPr>
      <w:r>
        <w:rPr>
          <w:rFonts w:hint="eastAsia" w:ascii="仿宋" w:hAnsi="仿宋" w:eastAsia="仿宋"/>
          <w:bCs/>
          <w:sz w:val="32"/>
          <w:szCs w:val="32"/>
          <w:lang w:val="en-US" w:eastAsia="zh-CN"/>
        </w:rPr>
        <w:t>5、迪庆藏族自治州城镇防洪治理工程三期茂顶河防洪治理工程初步设计报告评审意见</w:t>
      </w:r>
    </w:p>
    <w:p>
      <w:pPr>
        <w:keepNext w:val="0"/>
        <w:keepLines w:val="0"/>
        <w:pageBreakBefore w:val="0"/>
        <w:widowControl w:val="0"/>
        <w:numPr>
          <w:ilvl w:val="0"/>
          <w:numId w:val="0"/>
        </w:numPr>
        <w:kinsoku/>
        <w:wordWrap/>
        <w:overflowPunct/>
        <w:topLinePunct w:val="0"/>
        <w:bidi w:val="0"/>
        <w:snapToGrid w:val="0"/>
        <w:spacing w:line="556" w:lineRule="exact"/>
        <w:ind w:left="1598" w:leftChars="456" w:right="-376" w:rightChars="-179" w:hanging="640" w:hangingChars="200"/>
        <w:jc w:val="both"/>
        <w:textAlignment w:val="auto"/>
        <w:outlineLvl w:val="0"/>
        <w:rPr>
          <w:rFonts w:hint="eastAsia" w:ascii="仿宋" w:hAnsi="仿宋" w:eastAsia="仿宋"/>
          <w:bCs/>
          <w:sz w:val="32"/>
          <w:szCs w:val="32"/>
          <w:lang w:val="en-US" w:eastAsia="zh-CN"/>
        </w:rPr>
      </w:pPr>
      <w:r>
        <w:rPr>
          <w:rFonts w:hint="eastAsia" w:ascii="仿宋" w:hAnsi="仿宋" w:eastAsia="仿宋"/>
          <w:bCs/>
          <w:sz w:val="32"/>
          <w:szCs w:val="32"/>
          <w:lang w:val="en-US" w:eastAsia="zh-CN"/>
        </w:rPr>
        <w:t>6、迪庆藏族自治州城镇防洪治理工程三期相多河各磨茸段防洪治理工程初步设计报告评审意见</w:t>
      </w:r>
    </w:p>
    <w:p>
      <w:pPr>
        <w:keepNext w:val="0"/>
        <w:keepLines w:val="0"/>
        <w:pageBreakBefore w:val="0"/>
        <w:widowControl w:val="0"/>
        <w:numPr>
          <w:ilvl w:val="0"/>
          <w:numId w:val="0"/>
        </w:numPr>
        <w:kinsoku/>
        <w:wordWrap/>
        <w:overflowPunct/>
        <w:topLinePunct w:val="0"/>
        <w:bidi w:val="0"/>
        <w:snapToGrid w:val="0"/>
        <w:spacing w:line="556" w:lineRule="exact"/>
        <w:ind w:leftChars="0" w:right="-376" w:rightChars="-179"/>
        <w:jc w:val="both"/>
        <w:textAlignment w:val="auto"/>
        <w:outlineLvl w:val="0"/>
        <w:rPr>
          <w:rFonts w:hint="default" w:ascii="仿宋" w:hAnsi="仿宋" w:eastAsia="仿宋"/>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 xml:space="preserve">迪庆州发展和改革委员会         </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20</w:t>
      </w:r>
      <w:r>
        <w:rPr>
          <w:rFonts w:hint="eastAsia" w:ascii="Times New Roman" w:hAnsi="Times New Roman" w:eastAsia="方正仿宋简体"/>
          <w:sz w:val="32"/>
          <w:szCs w:val="32"/>
          <w:lang w:val="en-US" w:eastAsia="zh-CN"/>
        </w:rPr>
        <w:t>20</w:t>
      </w:r>
      <w:r>
        <w:rPr>
          <w:rFonts w:hint="eastAsia" w:ascii="Times New Roman" w:hAnsi="Times New Roman" w:eastAsia="方正仿宋简体"/>
          <w:sz w:val="32"/>
          <w:szCs w:val="32"/>
        </w:rPr>
        <w:t>年</w:t>
      </w:r>
      <w:r>
        <w:rPr>
          <w:rFonts w:hint="eastAsia" w:ascii="Times New Roman" w:hAnsi="Times New Roman" w:eastAsia="方正仿宋简体"/>
          <w:sz w:val="32"/>
          <w:szCs w:val="32"/>
          <w:lang w:val="en-US" w:eastAsia="zh-CN"/>
        </w:rPr>
        <w:t>6</w:t>
      </w:r>
      <w:r>
        <w:rPr>
          <w:rFonts w:hint="eastAsia" w:ascii="Times New Roman" w:hAnsi="Times New Roman" w:eastAsia="方正仿宋简体"/>
          <w:sz w:val="32"/>
          <w:szCs w:val="32"/>
        </w:rPr>
        <w:t>月</w:t>
      </w:r>
      <w:r>
        <w:rPr>
          <w:rFonts w:hint="eastAsia" w:ascii="Times New Roman" w:hAnsi="Times New Roman" w:eastAsia="方正仿宋简体"/>
          <w:sz w:val="32"/>
          <w:szCs w:val="32"/>
          <w:lang w:val="en-US" w:eastAsia="zh-CN"/>
        </w:rPr>
        <w:t>8</w:t>
      </w:r>
      <w:r>
        <w:rPr>
          <w:rFonts w:hint="eastAsia" w:ascii="Times New Roman" w:hAnsi="Times New Roman" w:eastAsia="方正仿宋简体"/>
          <w:sz w:val="32"/>
          <w:szCs w:val="32"/>
        </w:rPr>
        <w:t>日</w:t>
      </w: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textAlignment w:val="auto"/>
        <w:outlineLvl w:val="9"/>
        <w:rPr>
          <w:rFonts w:hint="eastAsia" w:ascii="Times New Roman" w:hAnsi="Times New Roman" w:eastAsia="方正仿宋简体"/>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_GBK"/>
          <w:sz w:val="32"/>
          <w:szCs w:val="32"/>
        </w:rPr>
      </w:pPr>
      <w:r>
        <w:rPr>
          <w:rFonts w:ascii="Times New Roman" w:hAnsi="Times New Roman"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390525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75pt;height:0pt;width:441pt;z-index:251661312;mso-width-relative:page;mso-height-relative:page;" filled="f" stroked="t" coordsize="21600,21600" o:gfxdata="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hLzKg0wAAAAYBAAAPAAAAAAAAAAEA&#10;IAAAACIAAABkcnMvZG93bnJldi54bWxQSwECFAAUAAAACACHTuJAw0hPJNsBAACWAwAADgAAAAAA&#10;AAABACAAAAAiAQAAZHJzL2Uyb0RvYy54bWxQSwUGAAAAAAYABgBZAQAAbwU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简体"/>
          <w:sz w:val="28"/>
          <w:szCs w:val="28"/>
          <w:lang w:eastAsia="zh-CN"/>
        </w:rPr>
      </w:pPr>
      <w:r>
        <w:rPr>
          <w:rFonts w:hint="eastAsia" w:ascii="Times New Roman" w:hAnsi="Times New Roman" w:eastAsia="方正仿宋简体"/>
          <w:sz w:val="28"/>
          <w:szCs w:val="28"/>
          <w:lang w:val="en-US" w:eastAsia="zh-CN"/>
        </w:rPr>
        <w:t xml:space="preserve">  </w:t>
      </w:r>
      <w:r>
        <w:rPr>
          <w:rFonts w:hint="eastAsia" w:ascii="Times New Roman" w:hAnsi="Times New Roman" w:eastAsia="方正仿宋简体"/>
          <w:sz w:val="28"/>
          <w:szCs w:val="28"/>
        </w:rPr>
        <w:t>抄报：</w:t>
      </w:r>
      <w:r>
        <w:rPr>
          <w:rFonts w:hint="eastAsia" w:ascii="Times New Roman" w:hAnsi="Times New Roman" w:eastAsia="方正仿宋简体"/>
          <w:sz w:val="28"/>
          <w:szCs w:val="28"/>
          <w:lang w:eastAsia="zh-CN"/>
        </w:rPr>
        <w:t>州人民政府，州财政局，州审计局，州统计局，州生态环境局，</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both"/>
        <w:textAlignment w:val="auto"/>
        <w:outlineLvl w:val="9"/>
        <w:rPr>
          <w:rFonts w:hint="eastAsia" w:ascii="Times New Roman" w:hAnsi="Times New Roman" w:eastAsia="方正仿宋简体"/>
          <w:sz w:val="28"/>
          <w:szCs w:val="28"/>
        </w:rPr>
      </w:pPr>
      <w:r>
        <w:rPr>
          <w:rFonts w:hint="eastAsia" w:ascii="Times New Roman" w:hAnsi="Times New Roman" w:eastAsia="方正仿宋简体"/>
          <w:sz w:val="28"/>
          <w:szCs w:val="28"/>
          <w:lang w:val="en-US" w:eastAsia="zh-CN"/>
        </w:rPr>
        <w:t xml:space="preserve">        </w:t>
      </w:r>
      <w:r>
        <w:rPr>
          <w:rFonts w:hint="eastAsia" w:ascii="Times New Roman" w:hAnsi="Times New Roman" w:eastAsia="方正仿宋简体"/>
          <w:sz w:val="28"/>
          <w:szCs w:val="28"/>
          <w:lang w:eastAsia="zh-CN"/>
        </w:rPr>
        <w:t>州住建局，州自然资源和规划局，本委领导。</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56" w:lineRule="exact"/>
        <w:ind w:right="0" w:rightChars="0"/>
        <w:jc w:val="center"/>
        <w:textAlignment w:val="auto"/>
        <w:outlineLvl w:val="9"/>
      </w:pPr>
      <w:r>
        <w:rPr>
          <w:rFonts w:ascii="Times New Roman" w:hAnsi="Times New Roman" w:eastAsia="方正仿宋_GBK"/>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pt;height:0pt;width:441pt;z-index:251659264;mso-width-relative:page;mso-height-relative:page;" filled="f" stroked="t" coordsize="21600,21600" o:gfxdata="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28QFjSAAAABAEAAA8AAAAAAAAAAQAg&#10;AAAAIgAAAGRycy9kb3ducmV2LnhtbFBLAQIUABQAAAAIAIdO4kDSIytJ2wEAAJYDAAAOAAAAAAAA&#10;AAEAIAAAACEBAABkcnMvZTJvRG9jLnhtbFBLBQYAAAAABgAGAFkBAABuBQAAAAA=&#10;">
                <v:fill on="f" focussize="0,0"/>
                <v:stroke color="#000000" joinstyle="round"/>
                <v:imagedata o:title=""/>
                <o:lock v:ext="edit" aspectratio="f"/>
              </v:line>
            </w:pict>
          </mc:Fallback>
        </mc:AlternateContent>
      </w:r>
      <w:r>
        <w:rPr>
          <w:rFonts w:hint="eastAsia" w:ascii="Times New Roman" w:hAnsi="Times New Roman" w:eastAsia="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356235</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01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05pt;height:0pt;width:441pt;z-index:251660288;mso-width-relative:page;mso-height-relative:page;" filled="f" stroked="t" coordsize="21600,21600" o:gfxdata="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kQWEnSAAAABgEAAA8AAAAAAAAAAQAgAAAA&#10;IgAAAGRycy9kb3ducmV2LnhtbFBLAQIUABQAAAAIAIdO4kBFr6252AEAAJcDAAAOAAAAAAAAAAEA&#10;IAAAACEBAABkcnMvZTJvRG9jLnhtbFBLBQYAAAAABgAGAFkBAABrBQAAAAA=&#10;">
                <v:fill on="f" focussize="0,0"/>
                <v:stroke weight="0.8pt" color="#000000" joinstyle="round"/>
                <v:imagedata o:title=""/>
                <o:lock v:ext="edit" aspectratio="f"/>
              </v:line>
            </w:pict>
          </mc:Fallback>
        </mc:AlternateContent>
      </w:r>
      <w:r>
        <w:rPr>
          <w:rFonts w:hint="eastAsia" w:ascii="Times New Roman" w:hAnsi="Times New Roman" w:eastAsia="方正仿宋简体"/>
          <w:sz w:val="28"/>
          <w:szCs w:val="28"/>
        </w:rPr>
        <w:t>迪庆州发展和改革委员会农经科           20</w:t>
      </w:r>
      <w:r>
        <w:rPr>
          <w:rFonts w:hint="eastAsia" w:ascii="Times New Roman" w:hAnsi="Times New Roman" w:eastAsia="方正仿宋简体"/>
          <w:sz w:val="28"/>
          <w:szCs w:val="28"/>
          <w:lang w:val="en-US" w:eastAsia="zh-CN"/>
        </w:rPr>
        <w:t>20</w:t>
      </w:r>
      <w:r>
        <w:rPr>
          <w:rFonts w:hint="eastAsia" w:ascii="Times New Roman" w:hAnsi="Times New Roman" w:eastAsia="方正仿宋简体"/>
          <w:sz w:val="28"/>
          <w:szCs w:val="28"/>
        </w:rPr>
        <w:t>年</w:t>
      </w:r>
      <w:r>
        <w:rPr>
          <w:rFonts w:hint="eastAsia" w:ascii="Times New Roman" w:hAnsi="Times New Roman" w:eastAsia="方正仿宋简体"/>
          <w:sz w:val="28"/>
          <w:szCs w:val="28"/>
          <w:lang w:val="en-US" w:eastAsia="zh-CN"/>
        </w:rPr>
        <w:t>6</w:t>
      </w:r>
      <w:r>
        <w:rPr>
          <w:rFonts w:hint="eastAsia" w:ascii="Times New Roman" w:hAnsi="Times New Roman" w:eastAsia="方正仿宋简体"/>
          <w:sz w:val="28"/>
          <w:szCs w:val="28"/>
        </w:rPr>
        <w:t>月</w:t>
      </w:r>
      <w:r>
        <w:rPr>
          <w:rFonts w:hint="eastAsia" w:ascii="Times New Roman" w:hAnsi="Times New Roman" w:eastAsia="方正仿宋简体"/>
          <w:sz w:val="28"/>
          <w:szCs w:val="28"/>
          <w:lang w:val="en-US" w:eastAsia="zh-CN"/>
        </w:rPr>
        <w:t>8</w:t>
      </w:r>
      <w:r>
        <w:rPr>
          <w:rFonts w:hint="eastAsia" w:ascii="Times New Roman" w:hAnsi="Times New Roman" w:eastAsia="方正仿宋简体"/>
          <w:sz w:val="28"/>
          <w:szCs w:val="28"/>
        </w:rPr>
        <w:t>日印</w:t>
      </w:r>
    </w:p>
    <w:p/>
    <w:sectPr>
      <w:footerReference r:id="rId3" w:type="default"/>
      <w:pgSz w:w="11906" w:h="16838"/>
      <w:pgMar w:top="2098" w:right="1531" w:bottom="1984" w:left="153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0</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0</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0AB1A5"/>
    <w:multiLevelType w:val="singleLevel"/>
    <w:tmpl w:val="EF0AB1A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E4405"/>
    <w:rsid w:val="018721D7"/>
    <w:rsid w:val="02AF0CFA"/>
    <w:rsid w:val="04143EC5"/>
    <w:rsid w:val="047B4141"/>
    <w:rsid w:val="051403E0"/>
    <w:rsid w:val="05BB7035"/>
    <w:rsid w:val="086537DB"/>
    <w:rsid w:val="0B2606D1"/>
    <w:rsid w:val="0BA91FC7"/>
    <w:rsid w:val="130E4405"/>
    <w:rsid w:val="1465559E"/>
    <w:rsid w:val="14700377"/>
    <w:rsid w:val="19A8209A"/>
    <w:rsid w:val="1D7453B9"/>
    <w:rsid w:val="25384608"/>
    <w:rsid w:val="27A83A12"/>
    <w:rsid w:val="27B6204C"/>
    <w:rsid w:val="2A621B8F"/>
    <w:rsid w:val="2FC24A94"/>
    <w:rsid w:val="30733401"/>
    <w:rsid w:val="321C7A0C"/>
    <w:rsid w:val="35A423D3"/>
    <w:rsid w:val="39D31AE6"/>
    <w:rsid w:val="3CE13F2A"/>
    <w:rsid w:val="490F2456"/>
    <w:rsid w:val="4B8A533B"/>
    <w:rsid w:val="4CF94B41"/>
    <w:rsid w:val="4F9919EE"/>
    <w:rsid w:val="51651714"/>
    <w:rsid w:val="53417250"/>
    <w:rsid w:val="53632D19"/>
    <w:rsid w:val="55473619"/>
    <w:rsid w:val="58AD0AC5"/>
    <w:rsid w:val="5D0A2785"/>
    <w:rsid w:val="62300C8B"/>
    <w:rsid w:val="6C0352CC"/>
    <w:rsid w:val="6D7716E9"/>
    <w:rsid w:val="6EC26658"/>
    <w:rsid w:val="6F1C5218"/>
    <w:rsid w:val="732956EE"/>
    <w:rsid w:val="7B257075"/>
    <w:rsid w:val="7CC04738"/>
    <w:rsid w:val="7F4D50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正文艾"/>
    <w:basedOn w:val="1"/>
    <w:qFormat/>
    <w:uiPriority w:val="0"/>
    <w:pPr>
      <w:widowControl/>
      <w:snapToGrid w:val="0"/>
      <w:spacing w:before="50" w:beforeLines="50" w:line="360" w:lineRule="auto"/>
      <w:ind w:firstLine="200" w:firstLineChars="200"/>
      <w:contextualSpacing/>
    </w:pPr>
    <w:rPr>
      <w:snapToGrid w:val="0"/>
      <w:spacing w:val="14"/>
      <w:kern w:val="0"/>
      <w:sz w:val="24"/>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2020-05-19T01:07:00Z</dcterms:created>
  <dc:creator>Administrator</dc:creator>
  <cp:lastModifiedBy>Administrator</cp:lastModifiedBy>
  <cp:lastPrinted>2020-06-08T03:56:00Z</cp:lastPrinted>
  <dcterms:modified xsi:type="dcterms:W3CDTF">2020-12-14T10:12:26Z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