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706" w:rsidRDefault="003E6706" w:rsidP="003E6706">
      <w:pPr>
        <w:jc w:val="center"/>
        <w:rPr>
          <w:rFonts w:ascii="方正小标宋_GBK" w:eastAsia="方正小标宋_GBK" w:hAnsi="黑体"/>
          <w:sz w:val="44"/>
          <w:szCs w:val="44"/>
        </w:rPr>
      </w:pPr>
      <w:bookmarkStart w:id="0" w:name="_GoBack"/>
      <w:bookmarkEnd w:id="0"/>
      <w:r>
        <w:rPr>
          <w:rFonts w:ascii="方正小标宋_GBK" w:eastAsia="方正小标宋_GBK" w:hAnsi="黑体" w:hint="eastAsia"/>
          <w:sz w:val="44"/>
          <w:szCs w:val="44"/>
        </w:rPr>
        <w:t>迪庆藏族自治州审计局</w:t>
      </w:r>
    </w:p>
    <w:p w:rsidR="003E6706" w:rsidRDefault="003E6706" w:rsidP="003E6706"/>
    <w:p w:rsidR="003E6706" w:rsidRDefault="003E6706" w:rsidP="003E6706">
      <w:pPr>
        <w:jc w:val="center"/>
        <w:rPr>
          <w:rFonts w:ascii="方正小标宋_GBK" w:eastAsia="方正小标宋_GBK" w:hAnsi="仿宋"/>
          <w:color w:val="FF0000"/>
          <w:sz w:val="84"/>
          <w:szCs w:val="84"/>
        </w:rPr>
      </w:pPr>
      <w:r>
        <w:rPr>
          <w:rFonts w:ascii="方正小标宋_GBK" w:eastAsia="方正小标宋_GBK" w:hAnsi="仿宋" w:hint="eastAsia"/>
          <w:color w:val="FF0000"/>
          <w:sz w:val="84"/>
          <w:szCs w:val="84"/>
        </w:rPr>
        <w:t>审计结果公告</w:t>
      </w:r>
    </w:p>
    <w:p w:rsidR="003E6706" w:rsidRDefault="003E6706" w:rsidP="003E6706">
      <w:pPr>
        <w:jc w:val="center"/>
        <w:rPr>
          <w:rFonts w:ascii="宋体" w:hAnsi="宋体"/>
          <w:b/>
          <w:sz w:val="36"/>
          <w:szCs w:val="36"/>
        </w:rPr>
      </w:pPr>
      <w:r>
        <w:rPr>
          <w:rFonts w:ascii="宋体" w:hAnsi="宋体" w:hint="eastAsia"/>
          <w:b/>
          <w:sz w:val="36"/>
          <w:szCs w:val="36"/>
        </w:rPr>
        <w:t>DIQING ZANGZU ZIZHIZHOU SHENJIJU</w:t>
      </w:r>
    </w:p>
    <w:p w:rsidR="003E6706" w:rsidRDefault="003E6706" w:rsidP="003E6706">
      <w:pPr>
        <w:jc w:val="center"/>
        <w:rPr>
          <w:rFonts w:ascii="宋体" w:hAnsi="宋体"/>
          <w:b/>
          <w:sz w:val="36"/>
          <w:szCs w:val="36"/>
        </w:rPr>
      </w:pPr>
      <w:r>
        <w:rPr>
          <w:rFonts w:ascii="宋体" w:hAnsi="宋体" w:hint="eastAsia"/>
          <w:b/>
          <w:sz w:val="36"/>
          <w:szCs w:val="36"/>
        </w:rPr>
        <w:t>SHENJI JIEGUO GONGGAO</w:t>
      </w:r>
    </w:p>
    <w:p w:rsidR="003E6706" w:rsidRDefault="003E6706" w:rsidP="003E6706">
      <w:pPr>
        <w:jc w:val="center"/>
        <w:rPr>
          <w:rFonts w:ascii="方正小标宋_GBK" w:eastAsia="方正小标宋_GBK" w:hAnsi="黑体"/>
          <w:szCs w:val="32"/>
        </w:rPr>
      </w:pPr>
      <w:r>
        <w:rPr>
          <w:rFonts w:ascii="方正小标宋_GBK" w:eastAsia="方正小标宋_GBK" w:hAnsi="黑体" w:hint="eastAsia"/>
          <w:szCs w:val="32"/>
        </w:rPr>
        <w:t>2020年第1号</w:t>
      </w:r>
    </w:p>
    <w:p w:rsidR="003E6706" w:rsidRDefault="003E6706" w:rsidP="003E6706">
      <w:pPr>
        <w:jc w:val="center"/>
        <w:rPr>
          <w:rFonts w:ascii="方正小标宋_GBK" w:eastAsia="方正小标宋_GBK" w:hAnsi="新宋体"/>
          <w:sz w:val="28"/>
          <w:szCs w:val="28"/>
        </w:rPr>
      </w:pPr>
      <w:r>
        <w:rPr>
          <w:rFonts w:ascii="方正小标宋_GBK" w:eastAsia="方正小标宋_GBK" w:hAnsi="新宋体" w:hint="eastAsia"/>
          <w:sz w:val="28"/>
          <w:szCs w:val="28"/>
        </w:rPr>
        <w:t>（总第84号）</w:t>
      </w:r>
    </w:p>
    <w:p w:rsidR="003E6706" w:rsidRDefault="003E6706" w:rsidP="003E6706">
      <w:pPr>
        <w:jc w:val="center"/>
        <w:rPr>
          <w:rFonts w:ascii="新宋体" w:eastAsia="新宋体" w:hAnsi="新宋体"/>
          <w:b/>
          <w:sz w:val="36"/>
          <w:szCs w:val="36"/>
        </w:rPr>
      </w:pPr>
    </w:p>
    <w:p w:rsidR="003E6706" w:rsidRDefault="003E6706" w:rsidP="003E6706">
      <w:pPr>
        <w:jc w:val="center"/>
        <w:rPr>
          <w:rFonts w:ascii="新宋体" w:eastAsia="新宋体" w:hAnsi="新宋体"/>
          <w:b/>
          <w:sz w:val="36"/>
          <w:szCs w:val="36"/>
        </w:rPr>
      </w:pPr>
    </w:p>
    <w:p w:rsidR="003E6706" w:rsidRDefault="003E6706" w:rsidP="003E6706">
      <w:pPr>
        <w:jc w:val="center"/>
        <w:rPr>
          <w:rFonts w:ascii="新宋体" w:eastAsia="新宋体" w:hAnsi="新宋体"/>
          <w:b/>
          <w:sz w:val="36"/>
          <w:szCs w:val="36"/>
        </w:rPr>
      </w:pPr>
    </w:p>
    <w:p w:rsidR="003E6706" w:rsidRDefault="003E6706" w:rsidP="003E6706">
      <w:pPr>
        <w:jc w:val="center"/>
        <w:rPr>
          <w:rFonts w:ascii="新宋体" w:eastAsia="新宋体" w:hAnsi="新宋体"/>
          <w:b/>
          <w:sz w:val="36"/>
          <w:szCs w:val="36"/>
        </w:rPr>
      </w:pPr>
    </w:p>
    <w:p w:rsidR="003E6706" w:rsidRDefault="003E6706" w:rsidP="003E6706">
      <w:pPr>
        <w:jc w:val="center"/>
        <w:rPr>
          <w:rFonts w:ascii="新宋体" w:eastAsia="新宋体" w:hAnsi="新宋体"/>
          <w:b/>
          <w:sz w:val="36"/>
          <w:szCs w:val="36"/>
        </w:rPr>
      </w:pPr>
    </w:p>
    <w:p w:rsidR="003E6706" w:rsidRDefault="003E6706" w:rsidP="003E6706">
      <w:pPr>
        <w:jc w:val="center"/>
        <w:rPr>
          <w:rFonts w:ascii="新宋体" w:eastAsia="新宋体" w:hAnsi="新宋体"/>
          <w:b/>
          <w:sz w:val="36"/>
          <w:szCs w:val="36"/>
        </w:rPr>
      </w:pPr>
    </w:p>
    <w:p w:rsidR="003E6706" w:rsidRDefault="003E6706" w:rsidP="003E6706">
      <w:pPr>
        <w:jc w:val="center"/>
        <w:rPr>
          <w:rFonts w:ascii="新宋体" w:eastAsia="新宋体" w:hAnsi="新宋体"/>
          <w:b/>
          <w:sz w:val="36"/>
          <w:szCs w:val="36"/>
        </w:rPr>
      </w:pPr>
    </w:p>
    <w:p w:rsidR="003E6706" w:rsidRDefault="003E6706" w:rsidP="003E6706">
      <w:pPr>
        <w:rPr>
          <w:rFonts w:ascii="新宋体" w:eastAsia="新宋体" w:hAnsi="新宋体"/>
          <w:b/>
          <w:sz w:val="36"/>
          <w:szCs w:val="36"/>
        </w:rPr>
      </w:pPr>
    </w:p>
    <w:p w:rsidR="003E6706" w:rsidRDefault="003E6706" w:rsidP="003E6706">
      <w:pPr>
        <w:jc w:val="center"/>
        <w:rPr>
          <w:rFonts w:ascii="新宋体" w:eastAsia="新宋体" w:hAnsi="新宋体"/>
          <w:b/>
          <w:sz w:val="36"/>
          <w:szCs w:val="36"/>
        </w:rPr>
      </w:pPr>
    </w:p>
    <w:p w:rsidR="003E6706" w:rsidRDefault="003E6706" w:rsidP="003E6706">
      <w:pPr>
        <w:jc w:val="center"/>
        <w:rPr>
          <w:rFonts w:ascii="新宋体" w:eastAsia="新宋体" w:hAnsi="新宋体"/>
          <w:b/>
          <w:sz w:val="36"/>
          <w:szCs w:val="36"/>
        </w:rPr>
      </w:pPr>
    </w:p>
    <w:p w:rsidR="00806BB4" w:rsidRDefault="00806BB4" w:rsidP="003E6706">
      <w:pPr>
        <w:jc w:val="center"/>
        <w:rPr>
          <w:rFonts w:ascii="黑体" w:eastAsia="黑体" w:hAnsi="黑体"/>
          <w:szCs w:val="32"/>
        </w:rPr>
      </w:pPr>
    </w:p>
    <w:p w:rsidR="00806BB4" w:rsidRDefault="00806BB4" w:rsidP="003E6706">
      <w:pPr>
        <w:jc w:val="center"/>
        <w:rPr>
          <w:rFonts w:ascii="黑体" w:eastAsia="黑体" w:hAnsi="黑体"/>
          <w:szCs w:val="32"/>
        </w:rPr>
      </w:pPr>
    </w:p>
    <w:p w:rsidR="003E6706" w:rsidRDefault="003E6706" w:rsidP="003E6706">
      <w:pPr>
        <w:jc w:val="center"/>
        <w:rPr>
          <w:rFonts w:ascii="黑体" w:eastAsia="黑体" w:hAnsi="黑体"/>
          <w:szCs w:val="32"/>
        </w:rPr>
      </w:pPr>
      <w:r>
        <w:rPr>
          <w:rFonts w:ascii="黑体" w:eastAsia="黑体" w:hAnsi="黑体" w:hint="eastAsia"/>
          <w:szCs w:val="32"/>
        </w:rPr>
        <w:t>迪庆州审计局办公室</w:t>
      </w:r>
    </w:p>
    <w:p w:rsidR="003E6706" w:rsidRDefault="003E6706" w:rsidP="003E6706">
      <w:pPr>
        <w:widowControl/>
        <w:jc w:val="left"/>
        <w:rPr>
          <w:rFonts w:ascii="黑体" w:eastAsia="黑体" w:hAnsi="黑体"/>
          <w:szCs w:val="32"/>
        </w:rPr>
        <w:sectPr w:rsidR="003E6706">
          <w:headerReference w:type="even" r:id="rId8"/>
          <w:headerReference w:type="default" r:id="rId9"/>
          <w:footerReference w:type="even" r:id="rId10"/>
          <w:footerReference w:type="default" r:id="rId11"/>
          <w:headerReference w:type="first" r:id="rId12"/>
          <w:footerReference w:type="first" r:id="rId13"/>
          <w:pgSz w:w="11906" w:h="16838"/>
          <w:pgMar w:top="2098" w:right="1554" w:bottom="1985" w:left="1531" w:header="1418" w:footer="1418" w:gutter="0"/>
          <w:pgNumType w:start="1" w:chapStyle="2"/>
          <w:cols w:space="720"/>
          <w:docGrid w:type="linesAndChars" w:linePitch="289"/>
        </w:sectPr>
      </w:pPr>
    </w:p>
    <w:p w:rsidR="003E6706" w:rsidRDefault="00076F86" w:rsidP="003E6706">
      <w:pPr>
        <w:ind w:firstLineChars="50" w:firstLine="160"/>
        <w:rPr>
          <w:rFonts w:ascii="新宋体" w:eastAsia="新宋体" w:hAnsi="新宋体"/>
          <w:b/>
          <w:sz w:val="36"/>
          <w:szCs w:val="36"/>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-682625</wp:posOffset>
                </wp:positionV>
                <wp:extent cx="5915025" cy="734060"/>
                <wp:effectExtent l="8255" t="12700" r="10795" b="5715"/>
                <wp:wrapNone/>
                <wp:docPr id="3"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734060"/>
                        </a:xfrm>
                        <a:prstGeom prst="rect">
                          <a:avLst/>
                        </a:prstGeom>
                        <a:solidFill>
                          <a:srgbClr val="FFFFFF"/>
                        </a:solidFill>
                        <a:ln w="9525">
                          <a:solidFill>
                            <a:srgbClr val="FFFFFF"/>
                          </a:solidFill>
                          <a:miter lim="800000"/>
                          <a:headEnd/>
                          <a:tailEnd/>
                        </a:ln>
                      </wps:spPr>
                      <wps:txbx>
                        <w:txbxContent>
                          <w:p w:rsidR="003E6706" w:rsidRDefault="003E6706" w:rsidP="003E6706">
                            <w:pPr>
                              <w:rPr>
                                <w:sz w:val="44"/>
                                <w:szCs w:val="44"/>
                              </w:rPr>
                            </w:pPr>
                          </w:p>
                          <w:p w:rsidR="003E6706" w:rsidRDefault="003E6706" w:rsidP="003E6706">
                            <w:pPr>
                              <w:jc w:val="center"/>
                              <w:rPr>
                                <w:rFonts w:ascii="方正仿宋_GBK" w:eastAsia="方正仿宋_GBK" w:hAnsi="宋体"/>
                                <w:szCs w:val="32"/>
                              </w:rPr>
                            </w:pPr>
                          </w:p>
                          <w:p w:rsidR="003E6706" w:rsidRDefault="003E6706" w:rsidP="003E6706">
                            <w:pPr>
                              <w:jc w:val="center"/>
                              <w:rPr>
                                <w:rFonts w:ascii="方正仿宋_GBK" w:eastAsia="方正仿宋_GBK" w:hAnsi="宋体"/>
                                <w:szCs w:val="32"/>
                              </w:rPr>
                            </w:pPr>
                            <w:r>
                              <w:rPr>
                                <w:rFonts w:ascii="方正仿宋_GBK" w:eastAsia="方正仿宋_GBK" w:hAnsi="宋体" w:hint="eastAsia"/>
                                <w:szCs w:val="32"/>
                              </w:rPr>
                              <w:t>2014年第5号（总第57号）</w:t>
                            </w:r>
                          </w:p>
                          <w:p w:rsidR="003E6706" w:rsidRDefault="003E6706" w:rsidP="003E6706">
                            <w:pPr>
                              <w:jc w:val="center"/>
                              <w:rPr>
                                <w:rFonts w:ascii="方正仿宋_GBK" w:eastAsia="方正仿宋_GBK" w:hAnsi="宋体"/>
                                <w:szCs w:val="32"/>
                              </w:rPr>
                            </w:pPr>
                            <w:r>
                              <w:rPr>
                                <w:rFonts w:ascii="方正仿宋_GBK" w:eastAsia="方正仿宋_GBK" w:hAnsi="宋体" w:hint="eastAsia"/>
                                <w:szCs w:val="32"/>
                              </w:rPr>
                              <w:t>（二Ｏ一四年六月月日公告）</w:t>
                            </w:r>
                          </w:p>
                          <w:p w:rsidR="003E6706" w:rsidRPr="00AF78E0" w:rsidRDefault="003E6706" w:rsidP="003E6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5.35pt;margin-top:-53.75pt;width:465.75pt;height:5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" strokecolor="white">
                <v:textbox>
                  <w:txbxContent>
                    <w:p w:rsidR="003E6706" w:rsidRDefault="003E6706" w:rsidP="003E6706">
                      <w:pPr>
                        <w:rPr>
                          <w:sz w:val="44"/>
                          <w:szCs w:val="44"/>
                        </w:rPr>
                      </w:pPr>
                    </w:p>
                    <w:p w:rsidR="003E6706" w:rsidRDefault="003E6706" w:rsidP="003E6706">
                      <w:pPr>
                        <w:jc w:val="center"/>
                        <w:rPr>
                          <w:rFonts w:ascii="方正仿宋_GBK" w:eastAsia="方正仿宋_GBK" w:hAnsi="宋体"/>
                          <w:szCs w:val="32"/>
                        </w:rPr>
                      </w:pPr>
                    </w:p>
                    <w:p w:rsidR="003E6706" w:rsidRDefault="003E6706" w:rsidP="003E6706">
                      <w:pPr>
                        <w:jc w:val="center"/>
                        <w:rPr>
                          <w:rFonts w:ascii="方正仿宋_GBK" w:eastAsia="方正仿宋_GBK" w:hAnsi="宋体"/>
                          <w:szCs w:val="32"/>
                        </w:rPr>
                      </w:pPr>
                      <w:r>
                        <w:rPr>
                          <w:rFonts w:ascii="方正仿宋_GBK" w:eastAsia="方正仿宋_GBK" w:hAnsi="宋体" w:hint="eastAsia"/>
                          <w:szCs w:val="32"/>
                        </w:rPr>
                        <w:t>2014年第5号（总第57号）</w:t>
                      </w:r>
                    </w:p>
                    <w:p w:rsidR="003E6706" w:rsidRDefault="003E6706" w:rsidP="003E6706">
                      <w:pPr>
                        <w:jc w:val="center"/>
                        <w:rPr>
                          <w:rFonts w:ascii="方正仿宋_GBK" w:eastAsia="方正仿宋_GBK" w:hAnsi="宋体"/>
                          <w:szCs w:val="32"/>
                        </w:rPr>
                      </w:pPr>
                      <w:r>
                        <w:rPr>
                          <w:rFonts w:ascii="方正仿宋_GBK" w:eastAsia="方正仿宋_GBK" w:hAnsi="宋体" w:hint="eastAsia"/>
                          <w:szCs w:val="32"/>
                        </w:rPr>
                        <w:t>（二Ｏ一四年六月月日公告）</w:t>
                      </w:r>
                    </w:p>
                    <w:p w:rsidR="003E6706" w:rsidRPr="00AF78E0" w:rsidRDefault="003E6706" w:rsidP="003E6706"/>
                  </w:txbxContent>
                </v:textbox>
              </v:shape>
            </w:pict>
          </mc:Fallback>
        </mc:AlternateContent>
      </w:r>
      <w:r w:rsidR="003E6706">
        <w:rPr>
          <w:sz w:val="28"/>
          <w:szCs w:val="28"/>
          <w:u w:val="single"/>
        </w:rPr>
        <w:br w:type="page"/>
      </w: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-146050</wp:posOffset>
                </wp:positionH>
                <wp:positionV relativeFrom="paragraph">
                  <wp:posOffset>-734060</wp:posOffset>
                </wp:positionV>
                <wp:extent cx="5915025" cy="734060"/>
                <wp:effectExtent l="6350" t="8890" r="12700" b="9525"/>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734060"/>
                        </a:xfrm>
                        <a:prstGeom prst="rect">
                          <a:avLst/>
                        </a:prstGeom>
                        <a:solidFill>
                          <a:srgbClr val="FFFFFF"/>
                        </a:solidFill>
                        <a:ln w="9525">
                          <a:solidFill>
                            <a:srgbClr val="FFFFFF"/>
                          </a:solidFill>
                          <a:miter lim="800000"/>
                          <a:headEnd/>
                          <a:tailEnd/>
                        </a:ln>
                      </wps:spPr>
                      <wps:txbx>
                        <w:txbxContent>
                          <w:p w:rsidR="003E6706" w:rsidRDefault="003E6706" w:rsidP="003E6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7" type="#_x0000_t202" style="position:absolute;left:0;text-align:left;margin-left:-11.5pt;margin-top:-57.8pt;width:465.75pt;height:5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" strokecolor="white">
                <v:textbox>
                  <w:txbxContent>
                    <w:p w:rsidR="003E6706" w:rsidRDefault="003E6706" w:rsidP="003E6706"/>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-219075</wp:posOffset>
                </wp:positionH>
                <wp:positionV relativeFrom="paragraph">
                  <wp:posOffset>-367030</wp:posOffset>
                </wp:positionV>
                <wp:extent cx="5988050" cy="183515"/>
                <wp:effectExtent l="9525" t="13970" r="12700" b="1206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3515"/>
                        </a:xfrm>
                        <a:prstGeom prst="rect">
                          <a:avLst/>
                        </a:prstGeom>
                        <a:solidFill>
                          <a:srgbClr val="FFFFFF"/>
                        </a:solidFill>
                        <a:ln w="9525">
                          <a:solidFill>
                            <a:srgbClr val="FFFFFF"/>
                          </a:solidFill>
                          <a:miter lim="800000"/>
                          <a:headEnd/>
                          <a:tailEnd/>
                        </a:ln>
                      </wps:spPr>
                      <wps:txbx>
                        <w:txbxContent>
                          <w:p w:rsidR="003E6706" w:rsidRDefault="003E6706" w:rsidP="003E6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17.25pt;margin-top:-28.9pt;width:471.5pt;height:1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" strokecolor="white">
                <v:textbox>
                  <w:txbxContent>
                    <w:p w:rsidR="003E6706" w:rsidRDefault="003E6706" w:rsidP="003E6706"/>
                  </w:txbxContent>
                </v:textbox>
              </v:shape>
            </w:pict>
          </mc:Fallback>
        </mc:AlternateContent>
      </w:r>
      <w:r w:rsidR="003E6706">
        <w:rPr>
          <w:sz w:val="28"/>
          <w:szCs w:val="28"/>
          <w:u w:val="single"/>
        </w:rPr>
        <w:t xml:space="preserve">                  </w:t>
      </w:r>
      <w:r w:rsidR="003E6706">
        <w:rPr>
          <w:b/>
          <w:sz w:val="28"/>
          <w:szCs w:val="28"/>
          <w:u w:val="single"/>
        </w:rPr>
        <w:t xml:space="preserve">            </w:t>
      </w:r>
      <w:r w:rsidR="003E6706">
        <w:rPr>
          <w:rFonts w:ascii="黑体" w:eastAsia="黑体" w:hAnsi="黑体" w:hint="eastAsia"/>
          <w:b/>
          <w:sz w:val="24"/>
          <w:u w:val="single"/>
        </w:rPr>
        <w:t xml:space="preserve">2020年第1号（总第84号） </w:t>
      </w:r>
      <w:r w:rsidR="003E6706">
        <w:rPr>
          <w:rFonts w:ascii="方正小标宋_GBK" w:eastAsia="方正小标宋_GBK" w:hint="eastAsia"/>
          <w:sz w:val="44"/>
          <w:szCs w:val="44"/>
          <w:u w:val="single"/>
        </w:rPr>
        <w:t xml:space="preserve">目录    </w:t>
      </w:r>
    </w:p>
    <w:p w:rsidR="003E6706" w:rsidRPr="00FA228A" w:rsidRDefault="005F6242" w:rsidP="003E6706">
      <w:pPr>
        <w:rPr>
          <w:b/>
          <w:sz w:val="28"/>
          <w:szCs w:val="28"/>
        </w:rPr>
      </w:pPr>
      <w:r>
        <w:rPr>
          <w:rFonts w:hint="eastAsia"/>
          <w:b/>
          <w:sz w:val="28"/>
          <w:szCs w:val="28"/>
        </w:rPr>
        <w:t>1.</w:t>
      </w:r>
      <w:r w:rsidR="003E6706" w:rsidRPr="003E6706">
        <w:rPr>
          <w:rFonts w:hint="eastAsia"/>
          <w:b/>
          <w:sz w:val="28"/>
          <w:szCs w:val="28"/>
        </w:rPr>
        <w:t>2016</w:t>
      </w:r>
      <w:r w:rsidR="003E6706" w:rsidRPr="003E6706">
        <w:rPr>
          <w:rFonts w:hint="eastAsia"/>
          <w:b/>
          <w:sz w:val="28"/>
          <w:szCs w:val="28"/>
        </w:rPr>
        <w:t>年至</w:t>
      </w:r>
      <w:r w:rsidR="003E6706" w:rsidRPr="003E6706">
        <w:rPr>
          <w:rFonts w:hint="eastAsia"/>
          <w:b/>
          <w:sz w:val="28"/>
          <w:szCs w:val="28"/>
        </w:rPr>
        <w:t>2018</w:t>
      </w:r>
      <w:r w:rsidR="003E6706" w:rsidRPr="003E6706">
        <w:rPr>
          <w:rFonts w:hint="eastAsia"/>
          <w:b/>
          <w:sz w:val="28"/>
          <w:szCs w:val="28"/>
        </w:rPr>
        <w:t>年度中国长江三峡集团公司帮扶迪庆州维西傈僳族自治县普米族精准脱贫攻坚项目资金管理使用情况</w:t>
      </w:r>
      <w:r w:rsidR="003E6706" w:rsidRPr="00FA228A">
        <w:rPr>
          <w:rFonts w:hint="eastAsia"/>
          <w:b/>
          <w:sz w:val="28"/>
          <w:szCs w:val="28"/>
        </w:rPr>
        <w:t>审计结果</w:t>
      </w:r>
    </w:p>
    <w:p w:rsidR="003E6706" w:rsidRDefault="003E6706" w:rsidP="003E6706">
      <w:pPr>
        <w:spacing w:line="560" w:lineRule="exact"/>
        <w:rPr>
          <w:rFonts w:ascii="方正小标宋_GBK" w:eastAsia="方正小标宋_GBK"/>
          <w:sz w:val="24"/>
          <w:szCs w:val="24"/>
        </w:rPr>
      </w:pPr>
    </w:p>
    <w:p w:rsidR="003E6706" w:rsidRDefault="003E6706" w:rsidP="003E6706">
      <w:pPr>
        <w:spacing w:line="560" w:lineRule="exact"/>
        <w:rPr>
          <w:rFonts w:ascii="方正小标宋_GBK" w:eastAsia="方正小标宋_GBK"/>
          <w:sz w:val="24"/>
        </w:rPr>
      </w:pPr>
    </w:p>
    <w:p w:rsidR="003E6706" w:rsidRDefault="003E6706" w:rsidP="003E6706">
      <w:pPr>
        <w:ind w:firstLineChars="200" w:firstLine="480"/>
        <w:jc w:val="center"/>
        <w:rPr>
          <w:rFonts w:ascii="方正小标宋_GBK" w:eastAsia="方正小标宋_GBK"/>
          <w:sz w:val="24"/>
        </w:rPr>
      </w:pPr>
    </w:p>
    <w:p w:rsidR="003E6706" w:rsidRDefault="003E6706" w:rsidP="003E6706">
      <w:pPr>
        <w:jc w:val="center"/>
        <w:rPr>
          <w:rFonts w:ascii="方正小标宋_GBK" w:eastAsia="方正小标宋_GBK"/>
          <w:sz w:val="24"/>
        </w:rPr>
      </w:pPr>
    </w:p>
    <w:p w:rsidR="003E6706" w:rsidRDefault="003E6706" w:rsidP="003E6706">
      <w:pPr>
        <w:jc w:val="center"/>
        <w:rPr>
          <w:sz w:val="24"/>
        </w:rPr>
      </w:pPr>
    </w:p>
    <w:p w:rsidR="003E6706" w:rsidRDefault="003E6706" w:rsidP="003E6706">
      <w:pPr>
        <w:spacing w:line="560" w:lineRule="exact"/>
        <w:ind w:left="1420"/>
        <w:rPr>
          <w:rFonts w:ascii="方正小标宋_GBK" w:eastAsia="方正小标宋_GBK" w:hAnsi="仿宋"/>
          <w:sz w:val="24"/>
        </w:rPr>
      </w:pPr>
    </w:p>
    <w:p w:rsidR="003E6706" w:rsidRDefault="003E6706" w:rsidP="003E6706">
      <w:pPr>
        <w:rPr>
          <w:rFonts w:ascii="黑体" w:eastAsia="黑体" w:hAnsi="黑体"/>
          <w:w w:val="95"/>
          <w:szCs w:val="32"/>
        </w:rPr>
      </w:pPr>
    </w:p>
    <w:p w:rsidR="003E6706" w:rsidRDefault="003E6706" w:rsidP="003E6706">
      <w:pPr>
        <w:ind w:leftChars="76" w:left="243" w:firstLineChars="250" w:firstLine="800"/>
        <w:rPr>
          <w:rFonts w:ascii="黑体" w:eastAsia="黑体" w:hAnsi="黑体"/>
          <w:szCs w:val="32"/>
        </w:rPr>
      </w:pPr>
    </w:p>
    <w:p w:rsidR="003E6706" w:rsidRDefault="003E6706" w:rsidP="003E6706">
      <w:pPr>
        <w:ind w:leftChars="76" w:left="243" w:firstLineChars="250" w:firstLine="800"/>
        <w:rPr>
          <w:rFonts w:ascii="黑体" w:eastAsia="黑体" w:hAnsi="黑体"/>
          <w:szCs w:val="32"/>
        </w:rPr>
      </w:pPr>
    </w:p>
    <w:p w:rsidR="003E6706" w:rsidRDefault="003E6706" w:rsidP="003E6706">
      <w:pPr>
        <w:ind w:leftChars="76" w:left="243" w:firstLineChars="250" w:firstLine="800"/>
        <w:rPr>
          <w:rFonts w:ascii="黑体" w:eastAsia="黑体" w:hAnsi="黑体"/>
          <w:szCs w:val="32"/>
        </w:rPr>
      </w:pPr>
    </w:p>
    <w:p w:rsidR="003E6706" w:rsidRDefault="003E6706" w:rsidP="003E6706">
      <w:pPr>
        <w:ind w:leftChars="76" w:left="243" w:firstLineChars="250" w:firstLine="800"/>
        <w:rPr>
          <w:rFonts w:ascii="黑体" w:eastAsia="黑体" w:hAnsi="黑体"/>
          <w:szCs w:val="32"/>
        </w:rPr>
      </w:pPr>
    </w:p>
    <w:p w:rsidR="003E6706" w:rsidRDefault="003E6706" w:rsidP="003E6706">
      <w:pPr>
        <w:ind w:leftChars="76" w:left="243" w:firstLineChars="250" w:firstLine="800"/>
        <w:rPr>
          <w:rFonts w:ascii="黑体" w:eastAsia="黑体" w:hAnsi="黑体"/>
          <w:szCs w:val="32"/>
        </w:rPr>
      </w:pPr>
    </w:p>
    <w:p w:rsidR="003E6706" w:rsidRDefault="003E6706" w:rsidP="003E6706">
      <w:pPr>
        <w:ind w:leftChars="76" w:left="243" w:firstLineChars="250" w:firstLine="800"/>
        <w:rPr>
          <w:rFonts w:ascii="黑体" w:eastAsia="黑体" w:hAnsi="黑体"/>
          <w:szCs w:val="32"/>
        </w:rPr>
      </w:pPr>
    </w:p>
    <w:p w:rsidR="003E6706" w:rsidRDefault="003E6706" w:rsidP="003E6706">
      <w:pPr>
        <w:ind w:leftChars="76" w:left="243" w:firstLineChars="250" w:firstLine="800"/>
        <w:rPr>
          <w:rFonts w:ascii="黑体" w:eastAsia="黑体" w:hAnsi="黑体"/>
          <w:szCs w:val="32"/>
        </w:rPr>
      </w:pPr>
    </w:p>
    <w:p w:rsidR="003E6706" w:rsidRDefault="003E6706" w:rsidP="003E6706">
      <w:pPr>
        <w:ind w:leftChars="76" w:left="243" w:firstLineChars="250" w:firstLine="800"/>
        <w:rPr>
          <w:rFonts w:ascii="黑体" w:eastAsia="黑体" w:hAnsi="黑体"/>
          <w:szCs w:val="32"/>
        </w:rPr>
      </w:pPr>
    </w:p>
    <w:p w:rsidR="003E6706" w:rsidRDefault="003E6706" w:rsidP="003E6706">
      <w:pPr>
        <w:ind w:leftChars="76" w:left="243" w:firstLineChars="250" w:firstLine="800"/>
        <w:rPr>
          <w:rFonts w:ascii="黑体" w:eastAsia="黑体" w:hAnsi="黑体"/>
          <w:szCs w:val="32"/>
        </w:rPr>
      </w:pPr>
    </w:p>
    <w:p w:rsidR="003E6706" w:rsidRDefault="003E6706" w:rsidP="003E6706">
      <w:pPr>
        <w:ind w:leftChars="76" w:left="243" w:firstLineChars="250" w:firstLine="800"/>
        <w:rPr>
          <w:rFonts w:ascii="黑体" w:eastAsia="黑体" w:hAnsi="黑体"/>
          <w:szCs w:val="32"/>
        </w:rPr>
      </w:pPr>
    </w:p>
    <w:p w:rsidR="003E6706" w:rsidRDefault="003E6706" w:rsidP="003E6706">
      <w:pPr>
        <w:ind w:leftChars="76" w:left="243" w:firstLineChars="250" w:firstLine="800"/>
        <w:rPr>
          <w:rFonts w:ascii="黑体" w:eastAsia="黑体" w:hAnsi="黑体"/>
          <w:szCs w:val="32"/>
        </w:rPr>
      </w:pPr>
    </w:p>
    <w:p w:rsidR="003E6706" w:rsidRDefault="003E6706" w:rsidP="003E6706">
      <w:pPr>
        <w:ind w:leftChars="76" w:left="243" w:firstLineChars="250" w:firstLine="800"/>
        <w:rPr>
          <w:rFonts w:ascii="黑体" w:eastAsia="黑体" w:hAnsi="黑体"/>
          <w:szCs w:val="32"/>
        </w:rPr>
      </w:pPr>
    </w:p>
    <w:p w:rsidR="003E6706" w:rsidRPr="00CE6DC4" w:rsidRDefault="003E6706" w:rsidP="003E6706">
      <w:pPr>
        <w:spacing w:line="560" w:lineRule="exact"/>
        <w:jc w:val="center"/>
        <w:rPr>
          <w:rFonts w:ascii="方正小标宋_GBK" w:eastAsia="方正小标宋_GBK"/>
          <w:sz w:val="44"/>
          <w:szCs w:val="44"/>
        </w:rPr>
      </w:pPr>
      <w:r w:rsidRPr="003E6706">
        <w:rPr>
          <w:rFonts w:hint="eastAsia"/>
          <w:b/>
          <w:sz w:val="28"/>
          <w:szCs w:val="28"/>
        </w:rPr>
        <w:lastRenderedPageBreak/>
        <w:t>2016</w:t>
      </w:r>
      <w:r w:rsidRPr="003E6706">
        <w:rPr>
          <w:rFonts w:hint="eastAsia"/>
          <w:b/>
          <w:sz w:val="28"/>
          <w:szCs w:val="28"/>
        </w:rPr>
        <w:t>年至</w:t>
      </w:r>
      <w:r w:rsidRPr="003E6706">
        <w:rPr>
          <w:rFonts w:hint="eastAsia"/>
          <w:b/>
          <w:sz w:val="28"/>
          <w:szCs w:val="28"/>
        </w:rPr>
        <w:t>2018</w:t>
      </w:r>
      <w:r w:rsidRPr="003E6706">
        <w:rPr>
          <w:rFonts w:hint="eastAsia"/>
          <w:b/>
          <w:sz w:val="28"/>
          <w:szCs w:val="28"/>
        </w:rPr>
        <w:t>年度中国长江三峡集团公司帮扶迪庆州维西傈僳族自治县普米族精准脱贫攻坚项目资金管理使用情况审计结果</w:t>
      </w:r>
    </w:p>
    <w:p w:rsidR="003E6706" w:rsidRDefault="003E6706" w:rsidP="003E6706">
      <w:pPr>
        <w:ind w:firstLineChars="200" w:firstLine="640"/>
        <w:jc w:val="center"/>
        <w:rPr>
          <w:szCs w:val="32"/>
          <w:u w:val="single"/>
        </w:rPr>
      </w:pPr>
    </w:p>
    <w:p w:rsidR="003E6706" w:rsidRDefault="003E6706" w:rsidP="003E6706">
      <w:pPr>
        <w:ind w:firstLineChars="200" w:firstLine="640"/>
        <w:jc w:val="center"/>
        <w:rPr>
          <w:rFonts w:ascii="方正小标宋_GBK" w:eastAsia="方正小标宋_GBK" w:hAnsi="方正黑体简体" w:cs="方正黑体简体"/>
          <w:sz w:val="44"/>
          <w:szCs w:val="44"/>
        </w:rPr>
      </w:pPr>
      <w:r>
        <w:rPr>
          <w:szCs w:val="32"/>
          <w:u w:val="single"/>
        </w:rPr>
        <w:t xml:space="preserve">             </w:t>
      </w:r>
      <w:r>
        <w:rPr>
          <w:rFonts w:ascii="宋体" w:hAnsi="宋体" w:hint="eastAsia"/>
          <w:szCs w:val="32"/>
          <w:u w:val="single"/>
        </w:rPr>
        <w:t>（二</w:t>
      </w:r>
      <w:r>
        <w:rPr>
          <w:rFonts w:ascii="宋体" w:hAnsi="宋体" w:hint="eastAsia"/>
          <w:szCs w:val="32"/>
          <w:u w:val="single"/>
        </w:rPr>
        <w:t>0</w:t>
      </w:r>
      <w:r>
        <w:rPr>
          <w:rFonts w:ascii="宋体" w:hAnsi="宋体" w:hint="eastAsia"/>
          <w:szCs w:val="32"/>
          <w:u w:val="single"/>
        </w:rPr>
        <w:t>二零年</w:t>
      </w:r>
      <w:r>
        <w:rPr>
          <w:rFonts w:ascii="宋体" w:hAnsi="宋体" w:hint="eastAsia"/>
          <w:szCs w:val="32"/>
          <w:u w:val="single"/>
        </w:rPr>
        <w:t xml:space="preserve"> </w:t>
      </w:r>
      <w:r>
        <w:rPr>
          <w:rFonts w:ascii="宋体" w:hAnsi="宋体" w:hint="eastAsia"/>
          <w:szCs w:val="32"/>
          <w:u w:val="single"/>
        </w:rPr>
        <w:t>月</w:t>
      </w:r>
      <w:r>
        <w:rPr>
          <w:rFonts w:ascii="宋体" w:hAnsi="宋体" w:hint="eastAsia"/>
          <w:szCs w:val="32"/>
          <w:u w:val="single"/>
        </w:rPr>
        <w:t xml:space="preserve">    </w:t>
      </w:r>
      <w:r>
        <w:rPr>
          <w:rFonts w:ascii="宋体" w:hAnsi="宋体" w:hint="eastAsia"/>
          <w:szCs w:val="32"/>
          <w:u w:val="single"/>
        </w:rPr>
        <w:t>日公告）</w:t>
      </w:r>
      <w:r>
        <w:rPr>
          <w:rFonts w:ascii="宋体" w:hAnsi="宋体" w:hint="eastAsia"/>
          <w:szCs w:val="32"/>
          <w:u w:val="single"/>
        </w:rPr>
        <w:t xml:space="preserve">              </w:t>
      </w:r>
    </w:p>
    <w:p w:rsidR="003E6706" w:rsidRPr="003964BC" w:rsidRDefault="003E6706" w:rsidP="003E6706">
      <w:pPr>
        <w:ind w:firstLineChars="200" w:firstLine="880"/>
        <w:jc w:val="center"/>
        <w:rPr>
          <w:rFonts w:ascii="方正小标宋_GBK" w:eastAsia="方正小标宋_GBK" w:hAnsi="方正黑体简体" w:cs="方正黑体简体"/>
          <w:sz w:val="44"/>
          <w:szCs w:val="44"/>
        </w:rPr>
      </w:pPr>
    </w:p>
    <w:p w:rsidR="003A6460" w:rsidRDefault="003A6460" w:rsidP="003A6460">
      <w:pPr>
        <w:snapToGrid w:val="0"/>
        <w:spacing w:line="560" w:lineRule="exact"/>
        <w:ind w:firstLineChars="250" w:firstLine="800"/>
        <w:rPr>
          <w:rFonts w:ascii="方正仿宋_GBK" w:eastAsia="方正仿宋_GBK" w:hAnsi="方正仿宋_GBK" w:cs="方正仿宋_GBK"/>
          <w:szCs w:val="32"/>
          <w:lang w:val="zh-CN"/>
        </w:rPr>
      </w:pPr>
      <w:r>
        <w:rPr>
          <w:rFonts w:ascii="方正仿宋_GBK" w:eastAsia="方正仿宋_GBK" w:hAnsi="方正仿宋_GBK" w:cs="方正仿宋_GBK" w:hint="eastAsia"/>
          <w:szCs w:val="32"/>
          <w:lang w:val="zh-CN"/>
        </w:rPr>
        <w:t>根据《中华人民共和国审计法》的规定，</w:t>
      </w:r>
      <w:r>
        <w:rPr>
          <w:rFonts w:ascii="方正仿宋_GBK" w:eastAsia="方正仿宋_GBK" w:hAnsi="方正仿宋_GBK" w:cs="方正仿宋_GBK" w:hint="eastAsia"/>
          <w:szCs w:val="32"/>
        </w:rPr>
        <w:t>迪庆州审计局</w:t>
      </w:r>
      <w:r>
        <w:rPr>
          <w:rFonts w:ascii="方正仿宋_GBK" w:eastAsia="方正仿宋_GBK" w:hAnsi="方正仿宋_GBK" w:cs="方正仿宋_GBK" w:hint="eastAsia"/>
          <w:szCs w:val="32"/>
          <w:lang w:val="zh-CN"/>
        </w:rPr>
        <w:t>对</w:t>
      </w:r>
      <w:r>
        <w:rPr>
          <w:szCs w:val="32"/>
        </w:rPr>
        <w:t>维西傈僳族自治县</w:t>
      </w:r>
      <w:r>
        <w:rPr>
          <w:rFonts w:ascii="仿宋_GB2312" w:hAnsi="仿宋_GB2312" w:cs="仿宋_GB2312" w:hint="eastAsia"/>
          <w:szCs w:val="32"/>
        </w:rPr>
        <w:t>2016年至2018年度中国长江三峡集团公司（以下简称三峡集团）帮扶迪庆州维西县普米族精准脱贫攻坚项目资金管理使用情况进行了审计，</w:t>
      </w:r>
      <w:r>
        <w:rPr>
          <w:rFonts w:ascii="方正仿宋_GBK" w:eastAsia="方正仿宋_GBK" w:hAnsi="方正仿宋_GBK" w:cs="方正仿宋_GBK" w:hint="eastAsia"/>
          <w:szCs w:val="32"/>
        </w:rPr>
        <w:t>依法出具</w:t>
      </w:r>
      <w:r w:rsidR="00A96BE3">
        <w:rPr>
          <w:rFonts w:ascii="方正仿宋_GBK" w:eastAsia="方正仿宋_GBK" w:hAnsi="方正仿宋_GBK" w:cs="方正仿宋_GBK" w:hint="eastAsia"/>
          <w:szCs w:val="32"/>
        </w:rPr>
        <w:t>了</w:t>
      </w:r>
      <w:r>
        <w:rPr>
          <w:rFonts w:ascii="方正仿宋_GBK" w:eastAsia="方正仿宋_GBK" w:hAnsi="方正仿宋_GBK" w:cs="方正仿宋_GBK" w:hint="eastAsia"/>
          <w:szCs w:val="32"/>
        </w:rPr>
        <w:t>审计报告。</w:t>
      </w:r>
      <w:r w:rsidRPr="001F1B89">
        <w:rPr>
          <w:rFonts w:ascii="方正仿宋_GBK" w:eastAsia="方正仿宋_GBK" w:hint="eastAsia"/>
          <w:szCs w:val="32"/>
        </w:rPr>
        <w:t>现将审计结果公告如下：</w:t>
      </w:r>
    </w:p>
    <w:p w:rsidR="002514FD" w:rsidRDefault="006E1287" w:rsidP="002514FD">
      <w:pPr>
        <w:tabs>
          <w:tab w:val="left" w:pos="7925"/>
        </w:tabs>
        <w:spacing w:line="560" w:lineRule="exact"/>
        <w:ind w:firstLineChars="218" w:firstLine="698"/>
        <w:rPr>
          <w:rFonts w:eastAsia="黑体"/>
          <w:szCs w:val="32"/>
        </w:rPr>
      </w:pPr>
      <w:r>
        <w:rPr>
          <w:rFonts w:eastAsia="黑体" w:hint="eastAsia"/>
          <w:szCs w:val="32"/>
        </w:rPr>
        <w:t>一、</w:t>
      </w:r>
      <w:r w:rsidR="002514FD">
        <w:rPr>
          <w:rFonts w:eastAsia="黑体"/>
          <w:szCs w:val="32"/>
        </w:rPr>
        <w:t>基本情况</w:t>
      </w:r>
    </w:p>
    <w:p w:rsidR="001B2C54" w:rsidRDefault="006E1287" w:rsidP="001B2C54">
      <w:pPr>
        <w:autoSpaceDE w:val="0"/>
        <w:autoSpaceDN w:val="0"/>
        <w:adjustRightInd w:val="0"/>
        <w:spacing w:line="560" w:lineRule="exact"/>
        <w:ind w:firstLineChars="200" w:firstLine="640"/>
        <w:rPr>
          <w:rFonts w:ascii="仿宋_GB2312" w:hAnsi="仿宋_GB2312" w:cs="仿宋_GB2312"/>
          <w:szCs w:val="32"/>
        </w:rPr>
      </w:pPr>
      <w:r>
        <w:rPr>
          <w:rFonts w:hint="eastAsia"/>
          <w:kern w:val="0"/>
          <w:szCs w:val="32"/>
          <w:lang w:val="zh-CN"/>
        </w:rPr>
        <w:t>（一）</w:t>
      </w:r>
      <w:r w:rsidR="001B2C54">
        <w:rPr>
          <w:rFonts w:ascii="仿宋_GB2312" w:hAnsi="仿宋_GB2312" w:cs="仿宋_GB2312" w:hint="eastAsia"/>
          <w:szCs w:val="32"/>
        </w:rPr>
        <w:t>2016年至2018年，维西县累计收到三峡集团帮扶资金共计9 000万元，其中：2016年度3 000万元，2017年度3 000万元，2018年度3 000万元。维西县人民政府将帮扶资金安排用于保和镇兰永村，攀天阁乡皆菊村，永春乡拖枝村、菊香村3个乡（镇）的4个普米族村，其中：保和镇兰永村1 700万元，攀天阁乡皆菊村2 600万元，永春乡拖枝村3 300万元、菊香村1 400万元。</w:t>
      </w:r>
    </w:p>
    <w:p w:rsidR="001B2C54" w:rsidRDefault="001B2C54" w:rsidP="001B2C54">
      <w:pPr>
        <w:autoSpaceDE w:val="0"/>
        <w:autoSpaceDN w:val="0"/>
        <w:adjustRightInd w:val="0"/>
        <w:spacing w:line="560" w:lineRule="exact"/>
        <w:ind w:firstLineChars="200" w:firstLine="640"/>
        <w:rPr>
          <w:rFonts w:ascii="仿宋_GB2312" w:hAnsi="仿宋_GB2312" w:cs="仿宋_GB2312"/>
          <w:szCs w:val="32"/>
        </w:rPr>
      </w:pPr>
      <w:r>
        <w:rPr>
          <w:rFonts w:ascii="仿宋_GB2312" w:hAnsi="仿宋_GB2312" w:cs="仿宋_GB2312" w:hint="eastAsia"/>
          <w:szCs w:val="32"/>
        </w:rPr>
        <w:t>截至2018年末累计支出帮扶资金6 289.25万元，其中：用于产业发展677.59万元（保和镇兰永村223.39万元、攀天阁乡皆菊村340万元、永春乡菊香村114.2万元），用于人居环境改善4 183.39万元（保和镇兰永村926.19万元、攀天阁乡皆菊村919.7万元、永春乡菊香村657.88万元、永春乡拖枝村1 679.62万元），用于基础设施建设1 427.8万元（保和</w:t>
      </w:r>
      <w:r>
        <w:rPr>
          <w:rFonts w:ascii="仿宋_GB2312" w:hAnsi="仿宋_GB2312" w:cs="仿宋_GB2312" w:hint="eastAsia"/>
          <w:szCs w:val="32"/>
        </w:rPr>
        <w:lastRenderedPageBreak/>
        <w:t>镇兰永村544.72万元、攀天阁乡皆菊村272.03万元、永春乡菊香村501.05万元、永春乡拖枝村110万元），用于其他方面0.47万元。</w:t>
      </w:r>
    </w:p>
    <w:p w:rsidR="001B2C54" w:rsidRDefault="001B2C54" w:rsidP="001B2C54">
      <w:pPr>
        <w:autoSpaceDE w:val="0"/>
        <w:autoSpaceDN w:val="0"/>
        <w:adjustRightInd w:val="0"/>
        <w:spacing w:line="560" w:lineRule="exact"/>
        <w:ind w:firstLineChars="200" w:firstLine="640"/>
        <w:rPr>
          <w:rFonts w:ascii="仿宋_GB2312" w:hAnsi="仿宋_GB2312" w:cs="仿宋_GB2312"/>
          <w:szCs w:val="32"/>
        </w:rPr>
      </w:pPr>
      <w:r>
        <w:rPr>
          <w:rFonts w:ascii="仿宋_GB2312" w:hAnsi="仿宋_GB2312" w:cs="仿宋_GB2312" w:hint="eastAsia"/>
          <w:szCs w:val="32"/>
        </w:rPr>
        <w:t>截至2018年末结存三峡集团帮扶资金2 710.75万元，其中：维西县扶贫办结存2 119.53万元（项目管理费59.53万元、攀天阁乡1 030万元、永春乡拖枝村1 030万元），乡镇结存591.22万元（保和镇5.7万元、攀天阁乡8.27万元、永春乡菊香村126.87万元、永春乡拖枝村450.38万元）。</w:t>
      </w:r>
    </w:p>
    <w:p w:rsidR="001B2C54" w:rsidRDefault="006E1287" w:rsidP="001B2C54">
      <w:pPr>
        <w:spacing w:line="560" w:lineRule="exact"/>
        <w:ind w:firstLineChars="200" w:firstLine="640"/>
        <w:rPr>
          <w:rFonts w:ascii="楷体_GB2312" w:eastAsia="楷体_GB2312" w:hAnsi="楷体_GB2312" w:cs="楷体_GB2312"/>
          <w:szCs w:val="32"/>
        </w:rPr>
      </w:pPr>
      <w:r>
        <w:rPr>
          <w:rFonts w:eastAsia="楷体_GB2312" w:hint="eastAsia"/>
          <w:szCs w:val="32"/>
        </w:rPr>
        <w:t>（二）</w:t>
      </w:r>
      <w:r w:rsidR="001B2C54">
        <w:rPr>
          <w:rFonts w:ascii="楷体_GB2312" w:eastAsia="楷体_GB2312" w:hAnsi="楷体_GB2312" w:cs="楷体_GB2312" w:hint="eastAsia"/>
          <w:szCs w:val="32"/>
        </w:rPr>
        <w:t>2016年至2018年度三峡集团帮扶项目推进实施情况</w:t>
      </w:r>
    </w:p>
    <w:p w:rsidR="001B2C54" w:rsidRDefault="001B2C54" w:rsidP="001B2C54">
      <w:pPr>
        <w:tabs>
          <w:tab w:val="left" w:pos="2880"/>
          <w:tab w:val="left" w:pos="3780"/>
        </w:tabs>
        <w:spacing w:line="560" w:lineRule="exact"/>
        <w:ind w:firstLineChars="250" w:firstLine="800"/>
        <w:rPr>
          <w:rFonts w:ascii="仿宋_GB2312" w:hAnsi="仿宋_GB2312" w:cs="仿宋_GB2312"/>
          <w:szCs w:val="32"/>
        </w:rPr>
      </w:pPr>
      <w:r>
        <w:rPr>
          <w:rFonts w:ascii="仿宋_GB2312" w:hAnsi="仿宋_GB2312" w:cs="仿宋_GB2312" w:hint="eastAsia"/>
          <w:szCs w:val="32"/>
        </w:rPr>
        <w:t>2016年至2018年，维西县计划实施帮扶项目62个,其中：保和镇13个，攀天阁乡18个，永春乡菊香村18个，拖枝13个，截至2018年末已完工项目48个，在建或正在实施项目14个。</w:t>
      </w:r>
    </w:p>
    <w:p w:rsidR="000C6E97" w:rsidRDefault="000C6E97" w:rsidP="000C6E97">
      <w:pPr>
        <w:spacing w:line="560" w:lineRule="exact"/>
        <w:ind w:firstLineChars="200" w:firstLine="640"/>
        <w:rPr>
          <w:rFonts w:ascii="仿宋_GB2312" w:hAnsi="仿宋_GB2312" w:cs="仿宋_GB2312"/>
          <w:color w:val="000000"/>
        </w:rPr>
      </w:pPr>
      <w:r>
        <w:rPr>
          <w:rFonts w:ascii="仿宋_GB2312" w:hAnsi="仿宋_GB2312" w:cs="仿宋_GB2312" w:hint="eastAsia"/>
          <w:color w:val="000000"/>
          <w:szCs w:val="32"/>
        </w:rPr>
        <w:t>审计结果表明，三峡集团帮扶工作紧紧围绕“两不愁、三保障”为目标开展，</w:t>
      </w:r>
      <w:r>
        <w:rPr>
          <w:rFonts w:ascii="仿宋_GB2312" w:hAnsi="仿宋_GB2312" w:cs="仿宋_GB2312" w:hint="eastAsia"/>
          <w:szCs w:val="32"/>
        </w:rPr>
        <w:t>2016年至2018年，维西县保和镇兰永村、攀天阁乡皆菊村、永春乡菊香村及拖枝村得到了三峡集团在基础设施、特色产业、人居环境等方面的帮扶。一是农村基础设施和人居环境得到了改善。通过三年的帮扶，维西县4个普米族聚居行政村通组公路硬化率达到了90%，组内道路硬化率达到了70%，农村危房大幅减少。二是促进了特色产业发展和农户增收。保和镇兰永村及永春乡拖枝村形成以中药材、水果联动发展的产业模式，攀天阁乡皆菊村形成黑谷、乡村旅游联动发展的产业模式，永春乡菊香村形成</w:t>
      </w:r>
      <w:r>
        <w:rPr>
          <w:rFonts w:ascii="仿宋_GB2312" w:hAnsi="仿宋_GB2312" w:cs="仿宋_GB2312" w:hint="eastAsia"/>
          <w:szCs w:val="32"/>
        </w:rPr>
        <w:lastRenderedPageBreak/>
        <w:t>以中药材和特色养殖业联动发展的产业模式，增加了农民经济收入的来源。</w:t>
      </w:r>
      <w:r>
        <w:rPr>
          <w:rFonts w:ascii="仿宋_GB2312" w:hAnsi="仿宋_GB2312" w:cs="仿宋_GB2312" w:hint="eastAsia"/>
          <w:color w:val="000000"/>
          <w:szCs w:val="32"/>
        </w:rPr>
        <w:t>维西县扶贫办，保和镇、攀天阁乡、永春乡人民政府提供的会计资料基本真实反映了2016年至2018年度三峡集团帮扶项目资金管理使用情况，项目资金收支核算基本合规合法。</w:t>
      </w:r>
    </w:p>
    <w:p w:rsidR="008911A2" w:rsidRPr="006E1287" w:rsidRDefault="006E1287" w:rsidP="006E1287">
      <w:pPr>
        <w:tabs>
          <w:tab w:val="left" w:pos="7925"/>
        </w:tabs>
        <w:spacing w:line="560" w:lineRule="exact"/>
        <w:ind w:firstLineChars="218" w:firstLine="698"/>
        <w:rPr>
          <w:rFonts w:eastAsia="黑体"/>
          <w:szCs w:val="32"/>
        </w:rPr>
      </w:pPr>
      <w:r w:rsidRPr="006E1287">
        <w:rPr>
          <w:rFonts w:eastAsia="黑体" w:hint="eastAsia"/>
          <w:szCs w:val="32"/>
        </w:rPr>
        <w:t>二、</w:t>
      </w:r>
      <w:r w:rsidR="008911A2" w:rsidRPr="006E1287">
        <w:rPr>
          <w:rFonts w:eastAsia="黑体" w:hint="eastAsia"/>
          <w:szCs w:val="32"/>
        </w:rPr>
        <w:t>审计发现的主要问题</w:t>
      </w:r>
      <w:r w:rsidR="002F5AAA">
        <w:rPr>
          <w:rFonts w:eastAsia="黑体" w:hint="eastAsia"/>
          <w:szCs w:val="32"/>
        </w:rPr>
        <w:t>及</w:t>
      </w:r>
      <w:r w:rsidR="002F5AAA" w:rsidRPr="002F5AAA">
        <w:rPr>
          <w:rFonts w:eastAsia="黑体" w:hint="eastAsia"/>
          <w:szCs w:val="32"/>
        </w:rPr>
        <w:t>处理处罚情况</w:t>
      </w:r>
      <w:r w:rsidR="002F5AAA" w:rsidRPr="00452AD6">
        <w:rPr>
          <w:rFonts w:ascii="仿宋_GB2312" w:hint="eastAsia"/>
          <w:szCs w:val="32"/>
        </w:rPr>
        <w:t>。</w:t>
      </w:r>
    </w:p>
    <w:p w:rsidR="000C6E97" w:rsidRDefault="0091575E" w:rsidP="000C6E97">
      <w:pPr>
        <w:autoSpaceDE w:val="0"/>
        <w:autoSpaceDN w:val="0"/>
        <w:adjustRightInd w:val="0"/>
        <w:spacing w:line="560" w:lineRule="exact"/>
        <w:ind w:firstLineChars="200" w:firstLine="640"/>
        <w:rPr>
          <w:rFonts w:ascii="仿宋_GB2312" w:hAnsi="仿宋_GB2312" w:cs="仿宋_GB2312"/>
          <w:szCs w:val="32"/>
        </w:rPr>
      </w:pPr>
      <w:r>
        <w:rPr>
          <w:rFonts w:ascii="方正楷体_GBK" w:eastAsia="方正楷体_GBK" w:hint="eastAsia"/>
          <w:szCs w:val="32"/>
        </w:rPr>
        <w:t>（一）</w:t>
      </w:r>
      <w:r w:rsidR="000C6E97">
        <w:rPr>
          <w:rFonts w:ascii="仿宋_GB2312" w:hAnsi="仿宋_GB2312" w:cs="仿宋_GB2312" w:hint="eastAsia"/>
          <w:szCs w:val="32"/>
        </w:rPr>
        <w:t>扩大开支范围29 494 412.95元的问题。责成维西县人民政府将扩大开支范围的资金29 494 412.95元清理收回。</w:t>
      </w:r>
    </w:p>
    <w:p w:rsidR="000C6E97" w:rsidRDefault="0091575E" w:rsidP="000C6E97">
      <w:pPr>
        <w:ind w:firstLineChars="200" w:firstLine="640"/>
        <w:rPr>
          <w:rFonts w:ascii="仿宋_GB2312" w:hAnsi="仿宋_GB2312" w:cs="仿宋_GB2312"/>
          <w:szCs w:val="32"/>
        </w:rPr>
      </w:pPr>
      <w:r>
        <w:rPr>
          <w:rFonts w:ascii="仿宋_GB2312" w:hAnsi="仿宋_GB2312" w:cs="仿宋_GB2312" w:hint="eastAsia"/>
          <w:szCs w:val="32"/>
        </w:rPr>
        <w:t>（二）</w:t>
      </w:r>
      <w:r w:rsidR="000C6E97">
        <w:rPr>
          <w:rFonts w:ascii="仿宋_GB2312" w:hAnsi="仿宋_GB2312" w:cs="仿宋_GB2312" w:hint="eastAsia"/>
          <w:szCs w:val="32"/>
        </w:rPr>
        <w:t>未按规定进行政府采购23 402 471.15元的问题。责成维西县人民政府整改，今后严格按相关规定执行，杜绝此类情况再次发生。</w:t>
      </w:r>
    </w:p>
    <w:p w:rsidR="000C6E97" w:rsidRDefault="0091575E" w:rsidP="000C6E97">
      <w:pPr>
        <w:autoSpaceDE w:val="0"/>
        <w:autoSpaceDN w:val="0"/>
        <w:adjustRightInd w:val="0"/>
        <w:spacing w:line="560" w:lineRule="exact"/>
        <w:ind w:firstLineChars="200" w:firstLine="640"/>
        <w:rPr>
          <w:rFonts w:ascii="仿宋_GB2312" w:hAnsi="仿宋_GB2312" w:cs="仿宋_GB2312"/>
          <w:szCs w:val="32"/>
        </w:rPr>
      </w:pPr>
      <w:r>
        <w:rPr>
          <w:rFonts w:ascii="仿宋_GB2312" w:hAnsi="仿宋_GB2312" w:cs="仿宋_GB2312" w:hint="eastAsia"/>
          <w:szCs w:val="32"/>
        </w:rPr>
        <w:t>（三）</w:t>
      </w:r>
      <w:r w:rsidR="000C6E97">
        <w:rPr>
          <w:rFonts w:ascii="仿宋_GB2312" w:hAnsi="仿宋_GB2312" w:cs="仿宋_GB2312" w:hint="eastAsia"/>
          <w:szCs w:val="32"/>
        </w:rPr>
        <w:t>项目监管不到位，导致部分产业形成损失浪费或效益性不高的问题。责成维西县人民政府加强项目监督管理及产业绩效评价工作；对冰葡萄种苗成活率低造成损失浪费的情况，从项目各个环节查明原因，加强后续监督管理，避免再次造成损失浪费。</w:t>
      </w:r>
    </w:p>
    <w:p w:rsidR="000C6E97" w:rsidRPr="000C6E97" w:rsidRDefault="0091575E" w:rsidP="000C6E97">
      <w:pPr>
        <w:ind w:firstLineChars="200" w:firstLine="640"/>
      </w:pPr>
      <w:r>
        <w:rPr>
          <w:rFonts w:hint="eastAsia"/>
        </w:rPr>
        <w:t>（四）</w:t>
      </w:r>
      <w:r w:rsidR="000C6E97">
        <w:rPr>
          <w:rFonts w:ascii="仿宋_GB2312" w:hAnsi="仿宋_GB2312" w:cs="仿宋_GB2312" w:hint="eastAsia"/>
          <w:szCs w:val="32"/>
        </w:rPr>
        <w:t>项目变更管理不规范的问题。责成维西县人民政府整改，今后严格按相关规定执行，杜绝类似情况再次发生。</w:t>
      </w:r>
    </w:p>
    <w:p w:rsidR="000C6E97" w:rsidRDefault="0091575E" w:rsidP="000C6E97">
      <w:pPr>
        <w:ind w:firstLineChars="200" w:firstLine="640"/>
        <w:rPr>
          <w:rFonts w:ascii="仿宋_GB2312" w:hAnsi="仿宋_GB2312" w:cs="仿宋_GB2312"/>
          <w:szCs w:val="32"/>
        </w:rPr>
      </w:pPr>
      <w:r>
        <w:rPr>
          <w:rFonts w:hint="eastAsia"/>
        </w:rPr>
        <w:t>（五）</w:t>
      </w:r>
      <w:r w:rsidR="000C6E97">
        <w:rPr>
          <w:rFonts w:ascii="仿宋_GB2312" w:hAnsi="仿宋_GB2312" w:cs="仿宋_GB2312" w:hint="eastAsia"/>
          <w:szCs w:val="32"/>
        </w:rPr>
        <w:t>项目档案资料管理不规范的问题。责成维西县人民政府完善项目档案资料。</w:t>
      </w:r>
    </w:p>
    <w:p w:rsidR="00985733" w:rsidRPr="005E1B2B" w:rsidRDefault="0091575E" w:rsidP="005E1B2B">
      <w:pPr>
        <w:pStyle w:val="a4"/>
        <w:shd w:val="clear" w:color="auto" w:fill="FFFFFF"/>
        <w:spacing w:beforeAutospacing="0" w:afterAutospacing="0" w:line="560" w:lineRule="exact"/>
        <w:ind w:firstLineChars="200" w:firstLine="640"/>
        <w:jc w:val="both"/>
        <w:rPr>
          <w:rFonts w:ascii="仿宋_GB2312" w:hAnsi="仿宋_GB2312" w:cs="仿宋_GB2312"/>
          <w:kern w:val="2"/>
          <w:sz w:val="32"/>
          <w:szCs w:val="32"/>
        </w:rPr>
      </w:pPr>
      <w:r>
        <w:rPr>
          <w:rFonts w:ascii="仿宋_GB2312" w:hAnsi="仿宋_GB2312" w:cs="仿宋_GB2312" w:hint="eastAsia"/>
          <w:sz w:val="32"/>
          <w:szCs w:val="32"/>
        </w:rPr>
        <w:lastRenderedPageBreak/>
        <w:t>（六）</w:t>
      </w:r>
      <w:r w:rsidR="00985733" w:rsidRPr="005E1B2B">
        <w:rPr>
          <w:rFonts w:ascii="仿宋_GB2312" w:hAnsi="仿宋_GB2312" w:cs="仿宋_GB2312" w:hint="eastAsia"/>
          <w:sz w:val="32"/>
          <w:szCs w:val="32"/>
        </w:rPr>
        <w:t>违规将7 211 843.33元工程发包给无资质的自然人。</w:t>
      </w:r>
      <w:r w:rsidR="005E1B2B" w:rsidRPr="005E1B2B">
        <w:rPr>
          <w:rFonts w:ascii="仿宋_GB2312" w:hAnsi="仿宋_GB2312" w:cs="仿宋_GB2312" w:hint="eastAsia"/>
          <w:kern w:val="2"/>
          <w:sz w:val="32"/>
          <w:szCs w:val="32"/>
        </w:rPr>
        <w:t>责成维西县人民政府整改，今后严格按相关规定执行，杜绝类似情况再次发生。</w:t>
      </w:r>
    </w:p>
    <w:p w:rsidR="008911A2" w:rsidRPr="004C4F7A" w:rsidRDefault="004C4F7A" w:rsidP="004C4F7A">
      <w:pPr>
        <w:tabs>
          <w:tab w:val="left" w:pos="7925"/>
        </w:tabs>
        <w:spacing w:line="560" w:lineRule="exact"/>
        <w:ind w:firstLineChars="218" w:firstLine="698"/>
        <w:rPr>
          <w:rFonts w:eastAsia="黑体"/>
          <w:szCs w:val="32"/>
        </w:rPr>
      </w:pPr>
      <w:r>
        <w:rPr>
          <w:rFonts w:eastAsia="黑体" w:hint="eastAsia"/>
          <w:szCs w:val="32"/>
        </w:rPr>
        <w:t>三、</w:t>
      </w:r>
      <w:r w:rsidR="008911A2" w:rsidRPr="004C4F7A">
        <w:rPr>
          <w:rFonts w:eastAsia="黑体" w:hint="eastAsia"/>
          <w:szCs w:val="32"/>
        </w:rPr>
        <w:t>审计发现问题的整改情况</w:t>
      </w:r>
    </w:p>
    <w:p w:rsidR="000C6E97" w:rsidRPr="002B71C8" w:rsidRDefault="00F06C53" w:rsidP="00BB592E">
      <w:pPr>
        <w:spacing w:line="560" w:lineRule="exact"/>
        <w:ind w:firstLineChars="200" w:firstLine="640"/>
        <w:rPr>
          <w:rFonts w:ascii="仿宋_GB2312" w:hAnsi="仿宋_GB2312" w:cs="仿宋_GB2312"/>
          <w:color w:val="000000"/>
          <w:kern w:val="0"/>
          <w:szCs w:val="32"/>
        </w:rPr>
      </w:pPr>
      <w:r>
        <w:rPr>
          <w:rFonts w:ascii="方正楷体_GBK" w:eastAsia="方正楷体_GBK" w:hint="eastAsia"/>
          <w:szCs w:val="32"/>
        </w:rPr>
        <w:t>（一）</w:t>
      </w:r>
      <w:r w:rsidR="000C6E97">
        <w:rPr>
          <w:rFonts w:ascii="仿宋_GB2312" w:hAnsi="仿宋_GB2312" w:cs="仿宋_GB2312" w:hint="eastAsia"/>
          <w:szCs w:val="32"/>
        </w:rPr>
        <w:t>扩大开支范围29 494 412.95元的问题。</w:t>
      </w:r>
      <w:r w:rsidR="002B71C8" w:rsidRPr="00A3323D">
        <w:rPr>
          <w:rFonts w:ascii="仿宋_GB2312" w:hAnsi="仿宋_GB2312" w:cs="仿宋_GB2312" w:hint="eastAsia"/>
          <w:color w:val="000000"/>
          <w:szCs w:val="32"/>
        </w:rPr>
        <w:t>维西县政府已筹措资金</w:t>
      </w:r>
      <w:r w:rsidR="002B71C8" w:rsidRPr="00A3323D">
        <w:rPr>
          <w:rFonts w:ascii="仿宋_GB2312" w:hAnsi="仿宋_GB2312" w:cs="仿宋_GB2312" w:hint="eastAsia"/>
          <w:szCs w:val="32"/>
        </w:rPr>
        <w:t>29 424 412.95</w:t>
      </w:r>
      <w:r w:rsidR="002B71C8" w:rsidRPr="00A3323D">
        <w:rPr>
          <w:rFonts w:ascii="仿宋_GB2312" w:hAnsi="仿宋_GB2312" w:cs="仿宋_GB2312" w:hint="eastAsia"/>
          <w:color w:val="000000"/>
          <w:szCs w:val="32"/>
        </w:rPr>
        <w:t>元归还帮扶资金专户。</w:t>
      </w:r>
    </w:p>
    <w:p w:rsidR="002B71C8" w:rsidRPr="00A3323D" w:rsidRDefault="00F06C53" w:rsidP="002B71C8">
      <w:pPr>
        <w:spacing w:line="560" w:lineRule="exact"/>
        <w:ind w:firstLineChars="200" w:firstLine="640"/>
        <w:rPr>
          <w:rFonts w:ascii="仿宋_GB2312" w:hAnsi="仿宋_GB2312" w:cs="仿宋_GB2312"/>
          <w:szCs w:val="32"/>
        </w:rPr>
      </w:pPr>
      <w:r>
        <w:rPr>
          <w:rFonts w:ascii="仿宋_GB2312" w:hAnsi="仿宋_GB2312" w:cs="仿宋_GB2312" w:hint="eastAsia"/>
          <w:szCs w:val="32"/>
        </w:rPr>
        <w:t>（二）</w:t>
      </w:r>
      <w:r w:rsidR="000C6E97">
        <w:rPr>
          <w:rFonts w:ascii="仿宋_GB2312" w:hAnsi="仿宋_GB2312" w:cs="仿宋_GB2312" w:hint="eastAsia"/>
          <w:szCs w:val="32"/>
        </w:rPr>
        <w:t>未按规定进行政府采购23 402 471.15元的问题。</w:t>
      </w:r>
      <w:r w:rsidR="002B71C8" w:rsidRPr="00A3323D">
        <w:rPr>
          <w:rFonts w:ascii="仿宋_GB2312" w:hAnsi="仿宋_GB2312" w:cs="仿宋_GB2312" w:hint="eastAsia"/>
          <w:szCs w:val="32"/>
        </w:rPr>
        <w:t>维西县纪委监委对县扶贫办主任胡</w:t>
      </w:r>
      <w:r w:rsidR="002B71C8">
        <w:rPr>
          <w:rFonts w:ascii="仿宋_GB2312" w:hAnsi="仿宋_GB2312" w:cs="仿宋_GB2312" w:hint="eastAsia"/>
          <w:szCs w:val="32"/>
        </w:rPr>
        <w:t>某某</w:t>
      </w:r>
      <w:r w:rsidR="002B71C8" w:rsidRPr="00A3323D">
        <w:rPr>
          <w:rFonts w:ascii="仿宋_GB2312" w:hAnsi="仿宋_GB2312" w:cs="仿宋_GB2312" w:hint="eastAsia"/>
          <w:szCs w:val="32"/>
        </w:rPr>
        <w:t>、保和镇镇长李</w:t>
      </w:r>
      <w:r w:rsidR="002B71C8">
        <w:rPr>
          <w:rFonts w:ascii="仿宋_GB2312" w:hAnsi="仿宋_GB2312" w:cs="仿宋_GB2312" w:hint="eastAsia"/>
          <w:szCs w:val="32"/>
        </w:rPr>
        <w:t>某某</w:t>
      </w:r>
      <w:r w:rsidR="002B71C8" w:rsidRPr="00A3323D">
        <w:rPr>
          <w:rFonts w:ascii="仿宋_GB2312" w:hAnsi="仿宋_GB2312" w:cs="仿宋_GB2312" w:hint="eastAsia"/>
          <w:szCs w:val="32"/>
        </w:rPr>
        <w:t>、永春乡乡长蜂</w:t>
      </w:r>
      <w:r w:rsidR="002B71C8">
        <w:rPr>
          <w:rFonts w:ascii="仿宋_GB2312" w:hAnsi="仿宋_GB2312" w:cs="仿宋_GB2312" w:hint="eastAsia"/>
          <w:szCs w:val="32"/>
        </w:rPr>
        <w:t>某某</w:t>
      </w:r>
      <w:r w:rsidR="002B71C8" w:rsidRPr="00A3323D">
        <w:rPr>
          <w:rFonts w:ascii="仿宋_GB2312" w:hAnsi="仿宋_GB2312" w:cs="仿宋_GB2312" w:hint="eastAsia"/>
          <w:szCs w:val="32"/>
        </w:rPr>
        <w:t>、攀天阁乡党委书记李</w:t>
      </w:r>
      <w:r w:rsidR="002B71C8">
        <w:rPr>
          <w:rFonts w:ascii="仿宋_GB2312" w:hAnsi="仿宋_GB2312" w:cs="仿宋_GB2312" w:hint="eastAsia"/>
          <w:szCs w:val="32"/>
        </w:rPr>
        <w:t>某</w:t>
      </w:r>
      <w:r w:rsidR="002B71C8" w:rsidRPr="00A3323D">
        <w:rPr>
          <w:rFonts w:ascii="仿宋_GB2312" w:hAnsi="仿宋_GB2312" w:cs="仿宋_GB2312" w:hint="eastAsia"/>
          <w:szCs w:val="32"/>
        </w:rPr>
        <w:t>、攀天阁乡乡长周</w:t>
      </w:r>
      <w:r w:rsidR="002B71C8">
        <w:rPr>
          <w:rFonts w:ascii="仿宋_GB2312" w:hAnsi="仿宋_GB2312" w:cs="仿宋_GB2312" w:hint="eastAsia"/>
          <w:szCs w:val="32"/>
        </w:rPr>
        <w:t>某</w:t>
      </w:r>
      <w:r w:rsidR="002B71C8" w:rsidRPr="00A3323D">
        <w:rPr>
          <w:rFonts w:ascii="仿宋_GB2312" w:hAnsi="仿宋_GB2312" w:cs="仿宋_GB2312" w:hint="eastAsia"/>
          <w:szCs w:val="32"/>
        </w:rPr>
        <w:t>5人进行了提醒谈话，要求各乡镇严格按照政府采购和工程招投标程序执行，杜绝类似情况再次发生。</w:t>
      </w:r>
    </w:p>
    <w:p w:rsidR="000314B5" w:rsidRPr="00A3323D" w:rsidRDefault="00F06C53" w:rsidP="000314B5">
      <w:pPr>
        <w:spacing w:line="560" w:lineRule="exact"/>
        <w:ind w:firstLineChars="200" w:firstLine="640"/>
        <w:rPr>
          <w:rFonts w:ascii="仿宋_GB2312" w:hAnsi="仿宋_GB2312" w:cs="仿宋_GB2312"/>
          <w:szCs w:val="32"/>
        </w:rPr>
      </w:pPr>
      <w:r>
        <w:rPr>
          <w:rFonts w:ascii="仿宋_GB2312" w:hAnsi="仿宋_GB2312" w:cs="仿宋_GB2312" w:hint="eastAsia"/>
          <w:szCs w:val="32"/>
        </w:rPr>
        <w:t>（三）</w:t>
      </w:r>
      <w:r w:rsidR="000C6E97">
        <w:rPr>
          <w:rFonts w:ascii="仿宋_GB2312" w:hAnsi="仿宋_GB2312" w:cs="仿宋_GB2312" w:hint="eastAsia"/>
          <w:szCs w:val="32"/>
        </w:rPr>
        <w:t>项目监管不到位，导致部分产业形成损失浪费或效益性不高的问题。</w:t>
      </w:r>
      <w:r w:rsidR="000314B5" w:rsidRPr="00A3323D">
        <w:rPr>
          <w:rFonts w:ascii="仿宋_GB2312" w:hAnsi="仿宋_GB2312" w:cs="仿宋_GB2312" w:hint="eastAsia"/>
          <w:szCs w:val="32"/>
        </w:rPr>
        <w:t>维西县保和镇人民政府与冰葡萄公司协商签订了《保和镇苗木问题处理协议》，于2019年4月补种66550株。永春乡人民政府及时召开养殖户与企业参与的相关会议，明确了企业及养殖户的责任和义务，与企业签订了技术服务和产品收购合同，确保农户养得出、能销售、能增收。</w:t>
      </w:r>
    </w:p>
    <w:p w:rsidR="000C6E97" w:rsidRPr="000C6E97" w:rsidRDefault="00F06C53" w:rsidP="000C6E97">
      <w:pPr>
        <w:ind w:firstLineChars="200" w:firstLine="640"/>
      </w:pPr>
      <w:r>
        <w:rPr>
          <w:rFonts w:hint="eastAsia"/>
        </w:rPr>
        <w:t>（四）</w:t>
      </w:r>
      <w:r w:rsidR="000C6E97">
        <w:rPr>
          <w:rFonts w:ascii="仿宋_GB2312" w:hAnsi="仿宋_GB2312" w:cs="仿宋_GB2312" w:hint="eastAsia"/>
          <w:szCs w:val="32"/>
        </w:rPr>
        <w:t>项目变更管理不规范的问题。</w:t>
      </w:r>
      <w:r w:rsidR="000314B5" w:rsidRPr="00A3323D">
        <w:rPr>
          <w:rFonts w:ascii="仿宋_GB2312" w:hAnsi="仿宋_GB2312" w:cs="仿宋_GB2312" w:hint="eastAsia"/>
          <w:color w:val="000000"/>
          <w:szCs w:val="32"/>
        </w:rPr>
        <w:t>维西县</w:t>
      </w:r>
      <w:r w:rsidR="000314B5">
        <w:rPr>
          <w:rFonts w:ascii="仿宋_GB2312" w:hAnsi="仿宋_GB2312" w:cs="仿宋_GB2312" w:hint="eastAsia"/>
          <w:color w:val="000000"/>
          <w:szCs w:val="32"/>
        </w:rPr>
        <w:t>人民政府</w:t>
      </w:r>
      <w:r w:rsidR="000314B5" w:rsidRPr="00A3323D">
        <w:rPr>
          <w:rFonts w:ascii="仿宋_GB2312" w:hAnsi="仿宋_GB2312" w:cs="仿宋_GB2312" w:hint="eastAsia"/>
          <w:color w:val="000000"/>
          <w:szCs w:val="32"/>
        </w:rPr>
        <w:t>已将永春乡、保和镇、攀天阁乡擅自改变项目的资金865 300元收回归还帮扶资金专户。纪委监委对县扶贫办主任胡</w:t>
      </w:r>
      <w:r w:rsidR="000314B5">
        <w:rPr>
          <w:rFonts w:ascii="仿宋_GB2312" w:hAnsi="仿宋_GB2312" w:cs="仿宋_GB2312" w:hint="eastAsia"/>
          <w:szCs w:val="32"/>
        </w:rPr>
        <w:t>某某</w:t>
      </w:r>
      <w:r w:rsidR="000314B5" w:rsidRPr="00A3323D">
        <w:rPr>
          <w:rFonts w:ascii="仿宋_GB2312" w:hAnsi="仿宋_GB2312" w:cs="仿宋_GB2312" w:hint="eastAsia"/>
          <w:color w:val="000000"/>
          <w:szCs w:val="32"/>
        </w:rPr>
        <w:t>进行了提醒谈话，对项目股李</w:t>
      </w:r>
      <w:r w:rsidR="000314B5">
        <w:rPr>
          <w:rFonts w:ascii="仿宋_GB2312" w:hAnsi="仿宋_GB2312" w:cs="仿宋_GB2312" w:hint="eastAsia"/>
          <w:szCs w:val="32"/>
        </w:rPr>
        <w:t>某某</w:t>
      </w:r>
      <w:r w:rsidR="000314B5" w:rsidRPr="00A3323D">
        <w:rPr>
          <w:rFonts w:ascii="仿宋_GB2312" w:hAnsi="仿宋_GB2312" w:cs="仿宋_GB2312" w:hint="eastAsia"/>
          <w:color w:val="000000"/>
          <w:szCs w:val="32"/>
        </w:rPr>
        <w:t>同志提出口头批评。并组织扶贫办，各乡镇项目负责人、业务人员学习中央、省级、三峡集团帮扶资金扶贫资金及项目管理办法，并要求在今后</w:t>
      </w:r>
      <w:r w:rsidR="000314B5" w:rsidRPr="00A3323D">
        <w:rPr>
          <w:rFonts w:ascii="仿宋_GB2312" w:hAnsi="仿宋_GB2312" w:cs="仿宋_GB2312" w:hint="eastAsia"/>
          <w:color w:val="000000"/>
          <w:szCs w:val="32"/>
        </w:rPr>
        <w:lastRenderedPageBreak/>
        <w:t>工作中严格按规定执行。</w:t>
      </w:r>
    </w:p>
    <w:p w:rsidR="00985733" w:rsidRPr="00A3323D" w:rsidRDefault="00F06C53" w:rsidP="00985733">
      <w:pPr>
        <w:autoSpaceDE w:val="0"/>
        <w:spacing w:line="560" w:lineRule="exact"/>
        <w:ind w:firstLineChars="200" w:firstLine="640"/>
        <w:rPr>
          <w:rFonts w:ascii="仿宋_GB2312" w:hAnsi="仿宋_GB2312" w:cs="仿宋_GB2312"/>
          <w:szCs w:val="32"/>
        </w:rPr>
      </w:pPr>
      <w:r>
        <w:rPr>
          <w:rFonts w:hint="eastAsia"/>
        </w:rPr>
        <w:t>（五）</w:t>
      </w:r>
      <w:r w:rsidR="000C6E97">
        <w:rPr>
          <w:rFonts w:ascii="仿宋_GB2312" w:hAnsi="仿宋_GB2312" w:cs="仿宋_GB2312" w:hint="eastAsia"/>
          <w:szCs w:val="32"/>
        </w:rPr>
        <w:t>项目档案资料管理不规范的问题。</w:t>
      </w:r>
      <w:r w:rsidR="00985733" w:rsidRPr="00A3323D">
        <w:rPr>
          <w:rFonts w:ascii="仿宋_GB2312" w:hAnsi="仿宋_GB2312" w:cs="仿宋_GB2312" w:hint="eastAsia"/>
          <w:szCs w:val="32"/>
        </w:rPr>
        <w:t>维西县</w:t>
      </w:r>
      <w:r w:rsidR="00985733">
        <w:rPr>
          <w:rFonts w:ascii="仿宋_GB2312" w:hAnsi="仿宋_GB2312" w:cs="仿宋_GB2312" w:hint="eastAsia"/>
          <w:color w:val="000000"/>
          <w:szCs w:val="32"/>
        </w:rPr>
        <w:t>人民政府</w:t>
      </w:r>
      <w:r w:rsidR="00985733" w:rsidRPr="00A3323D">
        <w:rPr>
          <w:rFonts w:ascii="仿宋_GB2312" w:hAnsi="仿宋_GB2312" w:cs="仿宋_GB2312" w:hint="eastAsia"/>
          <w:szCs w:val="32"/>
        </w:rPr>
        <w:t>扶贫办列出项目档案资料清单，要求各乡镇按一个项目一个档案进行归档，涉及的三个乡镇已按要求完成整改。</w:t>
      </w:r>
    </w:p>
    <w:p w:rsidR="00985733" w:rsidRPr="00A3323D" w:rsidRDefault="00F06C53" w:rsidP="00985733">
      <w:pPr>
        <w:spacing w:line="560" w:lineRule="exact"/>
        <w:ind w:firstLineChars="200" w:firstLine="640"/>
        <w:rPr>
          <w:rFonts w:ascii="仿宋_GB2312" w:hAnsi="仿宋_GB2312" w:cs="仿宋_GB2312"/>
          <w:szCs w:val="32"/>
        </w:rPr>
      </w:pPr>
      <w:r>
        <w:rPr>
          <w:rFonts w:eastAsia="楷体_GB2312" w:hint="eastAsia"/>
          <w:color w:val="000000"/>
          <w:kern w:val="0"/>
          <w:szCs w:val="32"/>
        </w:rPr>
        <w:t>（六）</w:t>
      </w:r>
      <w:r w:rsidR="00985733" w:rsidRPr="00A3323D">
        <w:rPr>
          <w:rFonts w:ascii="仿宋_GB2312" w:hAnsi="仿宋_GB2312" w:cs="仿宋_GB2312" w:hint="eastAsia"/>
          <w:szCs w:val="32"/>
        </w:rPr>
        <w:t>违规将7 211 843.33元工程发包给无资质的自然人</w:t>
      </w:r>
      <w:r w:rsidR="00985733">
        <w:rPr>
          <w:rFonts w:ascii="仿宋_GB2312" w:hAnsi="仿宋_GB2312" w:cs="仿宋_GB2312" w:hint="eastAsia"/>
          <w:szCs w:val="32"/>
        </w:rPr>
        <w:t>的问题</w:t>
      </w:r>
      <w:r w:rsidR="00985733" w:rsidRPr="00A3323D">
        <w:rPr>
          <w:rFonts w:ascii="仿宋_GB2312" w:hAnsi="仿宋_GB2312" w:cs="仿宋_GB2312" w:hint="eastAsia"/>
          <w:szCs w:val="32"/>
        </w:rPr>
        <w:t>。维西县纪委监委对县扶贫办主任胡</w:t>
      </w:r>
      <w:r w:rsidR="00985733">
        <w:rPr>
          <w:rFonts w:ascii="仿宋_GB2312" w:hAnsi="仿宋_GB2312" w:cs="仿宋_GB2312" w:hint="eastAsia"/>
          <w:szCs w:val="32"/>
        </w:rPr>
        <w:t>某某</w:t>
      </w:r>
      <w:r w:rsidR="00985733" w:rsidRPr="00A3323D">
        <w:rPr>
          <w:rFonts w:ascii="仿宋_GB2312" w:hAnsi="仿宋_GB2312" w:cs="仿宋_GB2312" w:hint="eastAsia"/>
          <w:szCs w:val="32"/>
        </w:rPr>
        <w:t>、保和镇镇长李</w:t>
      </w:r>
      <w:r w:rsidR="00985733">
        <w:rPr>
          <w:rFonts w:ascii="仿宋_GB2312" w:hAnsi="仿宋_GB2312" w:cs="仿宋_GB2312" w:hint="eastAsia"/>
          <w:szCs w:val="32"/>
        </w:rPr>
        <w:t>某某</w:t>
      </w:r>
      <w:r w:rsidR="00985733" w:rsidRPr="00A3323D">
        <w:rPr>
          <w:rFonts w:ascii="仿宋_GB2312" w:hAnsi="仿宋_GB2312" w:cs="仿宋_GB2312" w:hint="eastAsia"/>
          <w:szCs w:val="32"/>
        </w:rPr>
        <w:t>、永春乡乡长蜂</w:t>
      </w:r>
      <w:r w:rsidR="00985733">
        <w:rPr>
          <w:rFonts w:ascii="仿宋_GB2312" w:hAnsi="仿宋_GB2312" w:cs="仿宋_GB2312" w:hint="eastAsia"/>
          <w:szCs w:val="32"/>
        </w:rPr>
        <w:t>某某</w:t>
      </w:r>
      <w:r w:rsidR="00985733" w:rsidRPr="00A3323D">
        <w:rPr>
          <w:rFonts w:ascii="仿宋_GB2312" w:hAnsi="仿宋_GB2312" w:cs="仿宋_GB2312" w:hint="eastAsia"/>
          <w:szCs w:val="32"/>
        </w:rPr>
        <w:t>、攀天阁乡党委书记李</w:t>
      </w:r>
      <w:r w:rsidR="00985733">
        <w:rPr>
          <w:rFonts w:ascii="仿宋_GB2312" w:hAnsi="仿宋_GB2312" w:cs="仿宋_GB2312" w:hint="eastAsia"/>
          <w:szCs w:val="32"/>
        </w:rPr>
        <w:t>某</w:t>
      </w:r>
      <w:r w:rsidR="00985733" w:rsidRPr="00A3323D">
        <w:rPr>
          <w:rFonts w:ascii="仿宋_GB2312" w:hAnsi="仿宋_GB2312" w:cs="仿宋_GB2312" w:hint="eastAsia"/>
          <w:szCs w:val="32"/>
        </w:rPr>
        <w:t>、攀天阁乡乡长周</w:t>
      </w:r>
      <w:r w:rsidR="00985733">
        <w:rPr>
          <w:rFonts w:ascii="仿宋_GB2312" w:hAnsi="仿宋_GB2312" w:cs="仿宋_GB2312" w:hint="eastAsia"/>
          <w:szCs w:val="32"/>
        </w:rPr>
        <w:t>某</w:t>
      </w:r>
      <w:r w:rsidR="00985733" w:rsidRPr="00A3323D">
        <w:rPr>
          <w:rFonts w:ascii="仿宋_GB2312" w:hAnsi="仿宋_GB2312" w:cs="仿宋_GB2312" w:hint="eastAsia"/>
          <w:szCs w:val="32"/>
        </w:rPr>
        <w:t>5人进行了提醒谈话，要求各乡镇严格按照政府采购和工程招投标程序执行，杜绝类似情况再次发生。</w:t>
      </w:r>
    </w:p>
    <w:p w:rsidR="00985733" w:rsidRPr="00985733" w:rsidRDefault="00985733" w:rsidP="00985733">
      <w:pPr>
        <w:spacing w:line="560" w:lineRule="exact"/>
        <w:ind w:firstLineChars="200" w:firstLine="640"/>
        <w:rPr>
          <w:rFonts w:ascii="仿宋_GB2312" w:hAnsi="仿宋_GB2312" w:cs="仿宋_GB2312"/>
          <w:szCs w:val="32"/>
        </w:rPr>
      </w:pPr>
    </w:p>
    <w:p w:rsidR="008911A2" w:rsidRPr="00985733" w:rsidRDefault="008911A2" w:rsidP="00985733">
      <w:pPr>
        <w:ind w:firstLineChars="200" w:firstLine="640"/>
        <w:rPr>
          <w:rFonts w:eastAsia="楷体_GB2312"/>
          <w:color w:val="000000"/>
          <w:kern w:val="0"/>
          <w:szCs w:val="32"/>
        </w:rPr>
      </w:pPr>
    </w:p>
    <w:sectPr w:rsidR="008911A2" w:rsidRPr="00985733" w:rsidSect="0037148F">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95B" w:rsidRDefault="00C0395B" w:rsidP="00997C98">
      <w:r>
        <w:separator/>
      </w:r>
    </w:p>
  </w:endnote>
  <w:endnote w:type="continuationSeparator" w:id="0">
    <w:p w:rsidR="00C0395B" w:rsidRDefault="00C0395B" w:rsidP="0099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383" w:rsidRDefault="00AA638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706" w:rsidRDefault="003E670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383" w:rsidRDefault="00AA6383">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C53" w:rsidRDefault="00F06C53">
    <w:pPr>
      <w:pStyle w:val="a6"/>
      <w:jc w:val="right"/>
    </w:pPr>
  </w:p>
  <w:p w:rsidR="00F06C53" w:rsidRDefault="00F06C5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95B" w:rsidRDefault="00C0395B" w:rsidP="00997C98">
      <w:r>
        <w:separator/>
      </w:r>
    </w:p>
  </w:footnote>
  <w:footnote w:type="continuationSeparator" w:id="0">
    <w:p w:rsidR="00C0395B" w:rsidRDefault="00C0395B" w:rsidP="00997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383" w:rsidRDefault="00AA638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383" w:rsidRDefault="00AA638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383" w:rsidRDefault="00AA638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705D8"/>
    <w:multiLevelType w:val="hybridMultilevel"/>
    <w:tmpl w:val="F9C4896C"/>
    <w:lvl w:ilvl="0" w:tplc="804A0AE2">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4FD"/>
    <w:rsid w:val="000314B5"/>
    <w:rsid w:val="00055B13"/>
    <w:rsid w:val="000711B5"/>
    <w:rsid w:val="00076F86"/>
    <w:rsid w:val="000C6E97"/>
    <w:rsid w:val="00190B3C"/>
    <w:rsid w:val="001B2C54"/>
    <w:rsid w:val="002166DA"/>
    <w:rsid w:val="00225F0B"/>
    <w:rsid w:val="002514FD"/>
    <w:rsid w:val="0026450B"/>
    <w:rsid w:val="00265B15"/>
    <w:rsid w:val="00277FCB"/>
    <w:rsid w:val="00284017"/>
    <w:rsid w:val="002844C8"/>
    <w:rsid w:val="002B71C8"/>
    <w:rsid w:val="002D71BD"/>
    <w:rsid w:val="002F5957"/>
    <w:rsid w:val="002F5AAA"/>
    <w:rsid w:val="00334D1F"/>
    <w:rsid w:val="00361ACA"/>
    <w:rsid w:val="0037148F"/>
    <w:rsid w:val="00386F2A"/>
    <w:rsid w:val="003A6460"/>
    <w:rsid w:val="003D69E5"/>
    <w:rsid w:val="003E6706"/>
    <w:rsid w:val="00430452"/>
    <w:rsid w:val="004354F0"/>
    <w:rsid w:val="004704F8"/>
    <w:rsid w:val="004C4F7A"/>
    <w:rsid w:val="004F6AE2"/>
    <w:rsid w:val="004F73CD"/>
    <w:rsid w:val="00515694"/>
    <w:rsid w:val="00552DB2"/>
    <w:rsid w:val="00560FEF"/>
    <w:rsid w:val="0058015C"/>
    <w:rsid w:val="005E1B2B"/>
    <w:rsid w:val="005F6242"/>
    <w:rsid w:val="006328BF"/>
    <w:rsid w:val="006A704F"/>
    <w:rsid w:val="006E1287"/>
    <w:rsid w:val="006F2F51"/>
    <w:rsid w:val="00723E4B"/>
    <w:rsid w:val="00745DEE"/>
    <w:rsid w:val="007910EB"/>
    <w:rsid w:val="00796461"/>
    <w:rsid w:val="007A2558"/>
    <w:rsid w:val="007E56DD"/>
    <w:rsid w:val="007F2BCD"/>
    <w:rsid w:val="007F6A05"/>
    <w:rsid w:val="00801C8B"/>
    <w:rsid w:val="00806BB4"/>
    <w:rsid w:val="008865D6"/>
    <w:rsid w:val="008911A2"/>
    <w:rsid w:val="008D1F55"/>
    <w:rsid w:val="008F0D5A"/>
    <w:rsid w:val="00911415"/>
    <w:rsid w:val="0091575E"/>
    <w:rsid w:val="009317B5"/>
    <w:rsid w:val="0097277D"/>
    <w:rsid w:val="00975655"/>
    <w:rsid w:val="00985733"/>
    <w:rsid w:val="00997C98"/>
    <w:rsid w:val="009B7F49"/>
    <w:rsid w:val="009D10F1"/>
    <w:rsid w:val="009F522A"/>
    <w:rsid w:val="00A82F7A"/>
    <w:rsid w:val="00A96BE3"/>
    <w:rsid w:val="00AA6383"/>
    <w:rsid w:val="00AD150B"/>
    <w:rsid w:val="00B24A00"/>
    <w:rsid w:val="00B94703"/>
    <w:rsid w:val="00BA2966"/>
    <w:rsid w:val="00BB592E"/>
    <w:rsid w:val="00C0395B"/>
    <w:rsid w:val="00C5113A"/>
    <w:rsid w:val="00CC5FBC"/>
    <w:rsid w:val="00CF2D95"/>
    <w:rsid w:val="00D27D38"/>
    <w:rsid w:val="00D46011"/>
    <w:rsid w:val="00D50AC1"/>
    <w:rsid w:val="00D72DA9"/>
    <w:rsid w:val="00D81417"/>
    <w:rsid w:val="00DB6F37"/>
    <w:rsid w:val="00DC3075"/>
    <w:rsid w:val="00DC60D0"/>
    <w:rsid w:val="00DD614E"/>
    <w:rsid w:val="00DE2E1E"/>
    <w:rsid w:val="00DE5383"/>
    <w:rsid w:val="00E26727"/>
    <w:rsid w:val="00E66321"/>
    <w:rsid w:val="00EB5F19"/>
    <w:rsid w:val="00EB66E0"/>
    <w:rsid w:val="00F06C53"/>
    <w:rsid w:val="00F14BCC"/>
    <w:rsid w:val="00F27706"/>
    <w:rsid w:val="00F82584"/>
    <w:rsid w:val="00F9253C"/>
    <w:rsid w:val="00FD331F"/>
    <w:rsid w:val="00FF2C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4FD"/>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qFormat/>
    <w:rsid w:val="002514FD"/>
    <w:pPr>
      <w:widowControl/>
    </w:pPr>
    <w:rPr>
      <w:kern w:val="0"/>
      <w:szCs w:val="21"/>
    </w:rPr>
  </w:style>
  <w:style w:type="paragraph" w:styleId="a3">
    <w:name w:val="List Paragraph"/>
    <w:basedOn w:val="a"/>
    <w:uiPriority w:val="34"/>
    <w:qFormat/>
    <w:rsid w:val="008911A2"/>
    <w:pPr>
      <w:ind w:firstLineChars="200" w:firstLine="420"/>
    </w:pPr>
  </w:style>
  <w:style w:type="paragraph" w:styleId="a4">
    <w:name w:val="Normal (Web)"/>
    <w:basedOn w:val="a"/>
    <w:qFormat/>
    <w:rsid w:val="005E1B2B"/>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unhideWhenUsed/>
    <w:rsid w:val="00997C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97C98"/>
    <w:rPr>
      <w:rFonts w:ascii="Times New Roman" w:eastAsia="仿宋_GB2312" w:hAnsi="Times New Roman" w:cs="Times New Roman"/>
      <w:sz w:val="18"/>
      <w:szCs w:val="18"/>
    </w:rPr>
  </w:style>
  <w:style w:type="paragraph" w:styleId="a6">
    <w:name w:val="footer"/>
    <w:basedOn w:val="a"/>
    <w:link w:val="Char0"/>
    <w:uiPriority w:val="99"/>
    <w:unhideWhenUsed/>
    <w:rsid w:val="00997C98"/>
    <w:pPr>
      <w:tabs>
        <w:tab w:val="center" w:pos="4153"/>
        <w:tab w:val="right" w:pos="8306"/>
      </w:tabs>
      <w:snapToGrid w:val="0"/>
      <w:jc w:val="left"/>
    </w:pPr>
    <w:rPr>
      <w:sz w:val="18"/>
      <w:szCs w:val="18"/>
    </w:rPr>
  </w:style>
  <w:style w:type="character" w:customStyle="1" w:styleId="Char0">
    <w:name w:val="页脚 Char"/>
    <w:basedOn w:val="a0"/>
    <w:link w:val="a6"/>
    <w:uiPriority w:val="99"/>
    <w:rsid w:val="00997C98"/>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4FD"/>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qFormat/>
    <w:rsid w:val="002514FD"/>
    <w:pPr>
      <w:widowControl/>
    </w:pPr>
    <w:rPr>
      <w:kern w:val="0"/>
      <w:szCs w:val="21"/>
    </w:rPr>
  </w:style>
  <w:style w:type="paragraph" w:styleId="a3">
    <w:name w:val="List Paragraph"/>
    <w:basedOn w:val="a"/>
    <w:uiPriority w:val="34"/>
    <w:qFormat/>
    <w:rsid w:val="008911A2"/>
    <w:pPr>
      <w:ind w:firstLineChars="200" w:firstLine="420"/>
    </w:pPr>
  </w:style>
  <w:style w:type="paragraph" w:styleId="a4">
    <w:name w:val="Normal (Web)"/>
    <w:basedOn w:val="a"/>
    <w:qFormat/>
    <w:rsid w:val="005E1B2B"/>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unhideWhenUsed/>
    <w:rsid w:val="00997C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97C98"/>
    <w:rPr>
      <w:rFonts w:ascii="Times New Roman" w:eastAsia="仿宋_GB2312" w:hAnsi="Times New Roman" w:cs="Times New Roman"/>
      <w:sz w:val="18"/>
      <w:szCs w:val="18"/>
    </w:rPr>
  </w:style>
  <w:style w:type="paragraph" w:styleId="a6">
    <w:name w:val="footer"/>
    <w:basedOn w:val="a"/>
    <w:link w:val="Char0"/>
    <w:uiPriority w:val="99"/>
    <w:unhideWhenUsed/>
    <w:rsid w:val="00997C98"/>
    <w:pPr>
      <w:tabs>
        <w:tab w:val="center" w:pos="4153"/>
        <w:tab w:val="right" w:pos="8306"/>
      </w:tabs>
      <w:snapToGrid w:val="0"/>
      <w:jc w:val="left"/>
    </w:pPr>
    <w:rPr>
      <w:sz w:val="18"/>
      <w:szCs w:val="18"/>
    </w:rPr>
  </w:style>
  <w:style w:type="character" w:customStyle="1" w:styleId="Char0">
    <w:name w:val="页脚 Char"/>
    <w:basedOn w:val="a0"/>
    <w:link w:val="a6"/>
    <w:uiPriority w:val="99"/>
    <w:rsid w:val="00997C98"/>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413</Words>
  <Characters>2358</Characters>
  <Application>Microsoft Office Word</Application>
  <DocSecurity>0</DocSecurity>
  <Lines>19</Lines>
  <Paragraphs>5</Paragraphs>
  <ScaleCrop>false</ScaleCrop>
  <Company>微软中国</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刘晓红</dc:creator>
  <cp:lastModifiedBy>杨燕</cp:lastModifiedBy>
  <cp:revision>2</cp:revision>
  <dcterms:created xsi:type="dcterms:W3CDTF">2020-12-07T09:10:00Z</dcterms:created>
  <dcterms:modified xsi:type="dcterms:W3CDTF">2020-12-07T09:10:00Z</dcterms:modified>
</cp:coreProperties>
</file>