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drawing>
          <wp:inline distT="0" distB="0" distL="114300" distR="114300">
            <wp:extent cx="5542280" cy="1289050"/>
            <wp:effectExtent l="0" t="0" r="1270" b="6350"/>
            <wp:docPr id="2" name="图片 1" descr="QQ截图2015020516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截图20150205163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迪民发〔2020〕69号                  </w:t>
      </w: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323215</wp:posOffset>
                </wp:positionV>
                <wp:extent cx="5436870" cy="635"/>
                <wp:effectExtent l="0" t="19050" r="11430" b="3746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87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.1pt;margin-top:25.45pt;height:0.05pt;width:428.1pt;z-index:251662336;mso-width-relative:page;mso-height-relative:page;" filled="f" stroked="t" coordsize="21600,21600" o:gfxdata="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zYqNr2AAAAAcBAAAPAAAAAAAAAAEA&#10;IAAAACIAAABkcnMvZG93bnJldi54bWxQSwECFAAUAAAACACHTuJAxduzetYBAACeAwAADgAAAAAA&#10;AAABACAAAAAnAQAAZHJzL2Uyb0RvYy54bWxQSwUGAAAAAAYABgBZAQAAb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关于下达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2020年第一批省级福利彩票公益金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使用计划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的通知</w:t>
      </w:r>
    </w:p>
    <w:p>
      <w:pPr>
        <w:jc w:val="both"/>
        <w:rPr>
          <w:rFonts w:hint="eastAsia" w:ascii="仿宋_GB2312" w:hAnsi="仿宋_GB2312" w:eastAsia="仿宋_GB2312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三县市民政局、迪庆州儿童福利院：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根据《迪庆州财政局 迪庆州民政局关于下达2020年省级第一批福利彩票公益金的通知》（迪财社〔2020〕122号）文件精神，综合分析2020年民政工作重点及“十件惠民实事”目标任务，经局党组研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究，现将2020年第一批省级福利彩票公益金使用计划下达给你们，资金具体使用计划明细表详见附表。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各县（市）民政局，迪庆州儿童福利院要根据《彩票管理条例》（国务院令第554号）、《云南省彩票公益金管理办法》（财综〔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83号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）和《云南省财政厅 云南省民政厅关于印发〈云南省民政部门彩票公益金支持社会福利事业资金使用管理办法〉的通知》（财综〔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32号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等规定，加强和规范对彩票公益金的使用管理，严格按照资金使用计划及项目进度拨付建设资金,做到专款专用，确实提高资金使用效益。请各部门收到本通知之日起，每季度月未上报资金使用情况。过时不报的将影响以后年度的资金分配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联系电话：0887－8230358。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2020年省级第一批福利彩票公益金使用计划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明细表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right="0" w:rightChars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迪庆州民政局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2020年10月13日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959" w:leftChars="152" w:right="-1052" w:rightChars="-501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103505</wp:posOffset>
                </wp:positionV>
                <wp:extent cx="5255895" cy="11430"/>
                <wp:effectExtent l="0" t="9525" r="1905" b="17145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1143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3.45pt;margin-top:8.15pt;height:0.9pt;width:413.85pt;z-index:251681792;mso-width-relative:page;mso-height-relative:page;" filled="f" stroked="t" coordsize="21600,21600" o:gfxdata="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/LF3LV&#10;AAAABwEAAA8AAAAAAAAAAQAgAAAAIgAAAGRycy9kb3ducmV2LnhtbFBLAQIUABQAAAAIAIdO4kAw&#10;jUDn6gEAAL8DAAAOAAAAAAAAAAEAIAAAACQBAABkcnMvZTJvRG9jLnhtbFBLBQYAAAAABgAGAFkB&#10;AACA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417830</wp:posOffset>
                </wp:positionV>
                <wp:extent cx="5261610" cy="5715"/>
                <wp:effectExtent l="0" t="9525" r="15240" b="13335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1610" cy="571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3pt;margin-top:32.9pt;height:0.45pt;width:414.3pt;z-index:251679744;mso-width-relative:page;mso-height-relative:page;" filled="f" stroked="t" coordsize="21600,21600" o:gfxdata="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D0Zd9YAAAAHAQAADwAAAAAAAAABACAAAAAiAAAAZHJzL2Rvd25yZXYueG1sUEsBAhQAFAAAAAgA&#10;h07iQAYQMaHuAQAAyA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迪庆州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2" w:rightChars="-50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2" w:rightChars="-50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2020年第一批省级福利彩票公益金使用计划明细表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052" w:rightChars="-501" w:firstLine="10640" w:firstLineChars="3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052" w:rightChars="-501" w:firstLine="11760" w:firstLineChars="4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单位：万元</w:t>
      </w:r>
    </w:p>
    <w:tbl>
      <w:tblPr>
        <w:tblStyle w:val="4"/>
        <w:tblpPr w:leftFromText="180" w:rightFromText="180" w:vertAnchor="text" w:horzAnchor="page" w:tblpX="1197" w:tblpY="46"/>
        <w:tblOverlap w:val="never"/>
        <w:tblW w:w="13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509"/>
        <w:gridCol w:w="2301"/>
        <w:gridCol w:w="1035"/>
        <w:gridCol w:w="1230"/>
        <w:gridCol w:w="7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单位/地区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香格里拉市民政局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儿童福利机构项目补助经费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用于儿童之家建设补助。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救助管理机构项目补助资金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用于香格里拉市救助站购置救助一线专用车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特殊困难全州火化补助资金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用于香格里拉市困难群众火化补助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农村公益性公墓建设补助经费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三坝乡、洛吉乡生态安葬示范性建设补助，每个点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城乡社区服务体系建设补助资金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用于香格里拉市建塘镇仓房社区服务体系建设补助资金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社会工作专业人才队伍建设补助经费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用于香格里拉市三区三州计划项目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10万，社工站30万。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德钦县民政局</w:t>
            </w:r>
          </w:p>
        </w:tc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养老服务体系建设补助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用于德钦县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燕门乡特困人员供养服务设施建设236万元。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用于德钦县十件惠民实事居家养老服务中心项目建设（拖顶乡金珠嘎尺社区居家养老服务中心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儿童福利机构项目补助经费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用于儿童之家建设补助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特殊困难全州火化补助资金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用于困难群众火化补助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农村公益性公墓建设补助经费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用于燕门乡茨中村、拖顶乡拖顶村生态安葬示范建设补助，每个点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城乡社区服务体系建设补助资金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用于德钦县拖顶乡金珠嘎尺社区服务体系建设补助资金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6万；霞若乡得觉屯社区服务体系建设补助资金6万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社会工作专业人才队伍建设补助经费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用于德钦县三区三州计划项目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维西县民政局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养老服务体系建设补助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用于维西县十件惠民实事居家养老服务中心项目建设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维西县保和镇南路社区南路二组居家养老服务中心120万元；维西县保和镇高泉村居家养老服务中心120万元；维西县永春乡四保村居家养老服务中心120万元；维西县塔城镇海尼村居家养老服务中心120万元；维西县攀天阁乡嘎嘎塘村居家养老服务中心120万元；维西县中路乡拉嘎洛村居家养老服务中心120万元；维西县康普乡阿倮村居家养老服务中心120万元；维西县白济汛乡共乐村居家养老服务中心120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儿童福利机构项目建设补助资金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用于儿童之家建设补助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特殊困难全州火化补助资金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用于德钦县困难群众火化补助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迪庆州民政局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社会力量兴办养老服务机构补助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社会力量兴办养老服务机构补助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社会工作专业人才队伍建设补助经费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用于迪庆州级三区计划项目10万元；一个州级社工站30万元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迪庆州儿童福利院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社会工作专业人才队伍建设补助经费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用于迪庆州儿童福利院牵手计划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2" w:rightChars="-50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1052" w:rightChars="-50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24D85"/>
    <w:rsid w:val="017A5CDE"/>
    <w:rsid w:val="26B16B67"/>
    <w:rsid w:val="28076DC7"/>
    <w:rsid w:val="2A705ABA"/>
    <w:rsid w:val="3EA24D85"/>
    <w:rsid w:val="463C2D00"/>
    <w:rsid w:val="47CF1650"/>
    <w:rsid w:val="4AD82313"/>
    <w:rsid w:val="5B8C5136"/>
    <w:rsid w:val="5EE078D0"/>
    <w:rsid w:val="6B76551D"/>
    <w:rsid w:val="734B35B4"/>
    <w:rsid w:val="7420674A"/>
    <w:rsid w:val="74A72B9A"/>
    <w:rsid w:val="78FC119A"/>
    <w:rsid w:val="7CD16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2019-09-29T07:33:00Z</dcterms:created>
  <dc:creator>民政局</dc:creator>
  <cp:lastModifiedBy>Administrator</cp:lastModifiedBy>
  <cp:lastPrinted>2019-09-29T10:19:00Z</cp:lastPrinted>
  <dcterms:modified xsi:type="dcterms:W3CDTF">2020-10-13T01:27:40Z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