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napToGrid w:val="0"/>
          <w:color w:val="000000" w:themeColor="text1"/>
          <w:spacing w:val="-6"/>
          <w:kern w:val="2"/>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Cs/>
          <w:snapToGrid w:val="0"/>
          <w:color w:val="000000" w:themeColor="text1"/>
          <w:spacing w:val="-6"/>
          <w:kern w:val="2"/>
          <w:sz w:val="44"/>
          <w:szCs w:val="44"/>
          <w:lang w:val="en-US" w:eastAsia="zh-CN"/>
          <w14:textFill>
            <w14:solidFill>
              <w14:schemeClr w14:val="tx1"/>
            </w14:solidFill>
          </w14:textFill>
        </w:rPr>
        <w:t>关于迪庆州2020年1至6月</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napToGrid w:val="0"/>
          <w:color w:val="000000" w:themeColor="text1"/>
          <w:spacing w:val="-6"/>
          <w:kern w:val="2"/>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Cs/>
          <w:snapToGrid w:val="0"/>
          <w:color w:val="000000" w:themeColor="text1"/>
          <w:spacing w:val="-6"/>
          <w:kern w:val="2"/>
          <w:sz w:val="44"/>
          <w:szCs w:val="44"/>
          <w:lang w:val="en-US" w:eastAsia="zh-CN"/>
          <w14:textFill>
            <w14:solidFill>
              <w14:schemeClr w14:val="tx1"/>
            </w14:solidFill>
          </w14:textFill>
        </w:rPr>
        <w:t>财政预算执行情况的报告</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640" w:lineRule="exact"/>
        <w:ind w:right="0" w:rightChars="0"/>
        <w:jc w:val="center"/>
        <w:textAlignment w:val="auto"/>
        <w:outlineLvl w:val="9"/>
        <w:rPr>
          <w:rFonts w:hint="eastAsia" w:ascii="楷体_GB2312" w:hAnsi="楷体_GB2312" w:eastAsia="楷体_GB2312" w:cs="楷体_GB2312"/>
          <w:bCs/>
          <w:snapToGrid w:val="0"/>
          <w:color w:val="000000" w:themeColor="text1"/>
          <w:spacing w:val="-6"/>
          <w:kern w:val="2"/>
          <w:sz w:val="32"/>
          <w:szCs w:val="32"/>
          <w:lang w:val="en-US" w:eastAsia="zh-CN"/>
          <w14:textFill>
            <w14:solidFill>
              <w14:schemeClr w14:val="tx1"/>
            </w14:solidFill>
          </w14:textFill>
        </w:rPr>
      </w:pPr>
      <w:r>
        <w:rPr>
          <w:rFonts w:hint="default" w:ascii="Times New Roman" w:hAnsi="Times New Roman" w:eastAsia="楷体_GB2312" w:cs="Times New Roman"/>
          <w:bCs/>
          <w:snapToGrid w:val="0"/>
          <w:color w:val="000000" w:themeColor="text1"/>
          <w:spacing w:val="-6"/>
          <w:kern w:val="2"/>
          <w:sz w:val="32"/>
          <w:szCs w:val="32"/>
          <w:lang w:val="en-US" w:eastAsia="zh-CN"/>
          <w14:textFill>
            <w14:solidFill>
              <w14:schemeClr w14:val="tx1"/>
            </w14:solidFill>
          </w14:textFill>
        </w:rPr>
        <w:t>——2020年8月</w:t>
      </w:r>
      <w:r>
        <w:rPr>
          <w:rFonts w:hint="eastAsia" w:eastAsia="楷体_GB2312" w:cs="Times New Roman"/>
          <w:bCs/>
          <w:snapToGrid w:val="0"/>
          <w:color w:val="000000" w:themeColor="text1"/>
          <w:spacing w:val="-6"/>
          <w:kern w:val="2"/>
          <w:sz w:val="32"/>
          <w:szCs w:val="32"/>
          <w:lang w:val="en-US" w:eastAsia="zh-CN"/>
          <w14:textFill>
            <w14:solidFill>
              <w14:schemeClr w14:val="tx1"/>
            </w14:solidFill>
          </w14:textFill>
        </w:rPr>
        <w:t>11</w:t>
      </w:r>
      <w:r>
        <w:rPr>
          <w:rFonts w:hint="default" w:ascii="Times New Roman" w:hAnsi="Times New Roman" w:eastAsia="楷体_GB2312" w:cs="Times New Roman"/>
          <w:bCs/>
          <w:snapToGrid w:val="0"/>
          <w:color w:val="000000" w:themeColor="text1"/>
          <w:spacing w:val="-6"/>
          <w:kern w:val="2"/>
          <w:sz w:val="32"/>
          <w:szCs w:val="32"/>
          <w:lang w:val="en-US" w:eastAsia="zh-CN"/>
          <w14:textFill>
            <w14:solidFill>
              <w14:schemeClr w14:val="tx1"/>
            </w14:solidFill>
          </w14:textFill>
        </w:rPr>
        <w:t>日在州十三届</w:t>
      </w:r>
      <w:r>
        <w:rPr>
          <w:rFonts w:hint="eastAsia" w:ascii="楷体_GB2312" w:hAnsi="楷体_GB2312" w:eastAsia="楷体_GB2312" w:cs="楷体_GB2312"/>
          <w:bCs/>
          <w:snapToGrid w:val="0"/>
          <w:color w:val="000000" w:themeColor="text1"/>
          <w:spacing w:val="-6"/>
          <w:kern w:val="2"/>
          <w:sz w:val="32"/>
          <w:szCs w:val="32"/>
          <w:lang w:val="en-US" w:eastAsia="zh-CN"/>
          <w14:textFill>
            <w14:solidFill>
              <w14:schemeClr w14:val="tx1"/>
            </w14:solidFill>
          </w14:textFill>
        </w:rPr>
        <w:t>人大常委会第二十九次会议上</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70" w:lineRule="exact"/>
        <w:ind w:right="0" w:rightChars="0"/>
        <w:jc w:val="center"/>
        <w:textAlignment w:val="auto"/>
        <w:outlineLvl w:val="9"/>
        <w:rPr>
          <w:rFonts w:hint="default" w:ascii="Times New Roman" w:hAnsi="Times New Roman" w:eastAsia="楷体_GB2312" w:cs="Times New Roman"/>
          <w:bCs/>
          <w:snapToGrid w:val="0"/>
          <w:color w:val="000000" w:themeColor="text1"/>
          <w:spacing w:val="-6"/>
          <w:kern w:val="2"/>
          <w:sz w:val="32"/>
          <w:szCs w:val="32"/>
          <w:lang w:val="en-US" w:eastAsia="zh-CN"/>
          <w14:textFill>
            <w14:solidFill>
              <w14:schemeClr w14:val="tx1"/>
            </w14:solidFill>
          </w14:textFill>
        </w:rPr>
      </w:pPr>
      <w:r>
        <w:rPr>
          <w:rFonts w:hint="eastAsia" w:ascii="楷体_GB2312" w:hAnsi="楷体_GB2312" w:eastAsia="楷体_GB2312" w:cs="楷体_GB2312"/>
          <w:bCs/>
          <w:snapToGrid w:val="0"/>
          <w:color w:val="000000" w:themeColor="text1"/>
          <w:spacing w:val="-6"/>
          <w:kern w:val="2"/>
          <w:sz w:val="32"/>
          <w:szCs w:val="32"/>
          <w:lang w:val="en-US" w:eastAsia="zh-CN"/>
          <w14:textFill>
            <w14:solidFill>
              <w14:schemeClr w14:val="tx1"/>
            </w14:solidFill>
          </w14:textFill>
        </w:rPr>
        <w:t xml:space="preserve">迪庆州财政局副局长 </w:t>
      </w:r>
      <w:r>
        <w:rPr>
          <w:rFonts w:hint="eastAsia" w:ascii="仿宋_GB2312" w:hAnsi="仿宋_GB2312" w:eastAsia="仿宋_GB2312" w:cs="仿宋_GB2312"/>
          <w:bCs/>
          <w:snapToGrid w:val="0"/>
          <w:color w:val="000000" w:themeColor="text1"/>
          <w:spacing w:val="-6"/>
          <w:kern w:val="2"/>
          <w:sz w:val="32"/>
          <w:szCs w:val="32"/>
          <w:lang w:val="en-US" w:eastAsia="zh-CN"/>
          <w14:textFill>
            <w14:solidFill>
              <w14:schemeClr w14:val="tx1"/>
            </w14:solidFill>
          </w14:textFill>
        </w:rPr>
        <w:t>胡学礼</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eastAsia="仿宋_GB2312" w:cs="Times New Roman"/>
          <w:bCs/>
          <w:snapToGrid w:val="0"/>
          <w:color w:val="000000" w:themeColor="text1"/>
          <w:spacing w:val="-6"/>
          <w:kern w:val="2"/>
          <w:sz w:val="32"/>
          <w:szCs w:val="32"/>
          <w:lang w:val="en-US" w:eastAsia="zh-CN"/>
          <w14:textFill>
            <w14:solidFill>
              <w14:schemeClr w14:val="tx1"/>
            </w14:solidFill>
          </w14:textFill>
        </w:rPr>
      </w:pP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firstLine="0" w:firstLineChars="0"/>
        <w:jc w:val="left"/>
        <w:textAlignment w:val="auto"/>
        <w:outlineLvl w:val="9"/>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pP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jc w:val="both"/>
        <w:textAlignment w:val="auto"/>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t>主任、各位副主任、秘书长，各位委员：</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t>受州人民政府委托，我向州人大常委会本次会议报告迪庆州2020年1至6月财政预算执行情况，</w:t>
      </w:r>
      <w:r>
        <w:rPr>
          <w:rFonts w:hint="eastAsia" w:eastAsia="仿宋_GB2312" w:cs="Times New Roman"/>
          <w:bCs/>
          <w:snapToGrid w:val="0"/>
          <w:color w:val="000000" w:themeColor="text1"/>
          <w:spacing w:val="0"/>
          <w:kern w:val="2"/>
          <w:sz w:val="32"/>
          <w:szCs w:val="32"/>
          <w:lang w:val="en-US" w:eastAsia="zh-CN"/>
          <w14:textFill>
            <w14:solidFill>
              <w14:schemeClr w14:val="tx1"/>
            </w14:solidFill>
          </w14:textFill>
        </w:rPr>
        <w:t>请予</w:t>
      </w:r>
      <w:r>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t>审议。</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t>今年以来，全州各级财政部门</w:t>
      </w:r>
      <w:r>
        <w:rPr>
          <w:rFonts w:hint="default" w:ascii="Times New Roman" w:hAnsi="Times New Roman" w:eastAsia="仿宋_GB2312" w:cs="Times New Roman"/>
          <w:bCs/>
          <w:snapToGrid w:val="0"/>
          <w:color w:val="000000" w:themeColor="text1"/>
          <w:spacing w:val="0"/>
          <w:kern w:val="2"/>
          <w:sz w:val="32"/>
          <w:szCs w:val="32"/>
          <w14:textFill>
            <w14:solidFill>
              <w14:schemeClr w14:val="tx1"/>
            </w14:solidFill>
          </w14:textFill>
        </w:rPr>
        <w:t>以习近平新时代中国特色社会主义思想为指导，全面贯彻习近平总书记考察云南重要讲话精神和中央、省</w:t>
      </w:r>
      <w:r>
        <w:rPr>
          <w:rFonts w:hint="default" w:ascii="Times New Roman" w:hAnsi="Times New Roman" w:eastAsia="仿宋_GB2312" w:cs="Times New Roman"/>
          <w:bCs/>
          <w:snapToGrid w:val="0"/>
          <w:color w:val="000000" w:themeColor="text1"/>
          <w:spacing w:val="0"/>
          <w:kern w:val="2"/>
          <w:sz w:val="32"/>
          <w:szCs w:val="32"/>
          <w:lang w:eastAsia="zh-CN"/>
          <w14:textFill>
            <w14:solidFill>
              <w14:schemeClr w14:val="tx1"/>
            </w14:solidFill>
          </w14:textFill>
        </w:rPr>
        <w:t>各项</w:t>
      </w:r>
      <w:r>
        <w:rPr>
          <w:rFonts w:hint="default" w:ascii="Times New Roman" w:hAnsi="Times New Roman" w:eastAsia="仿宋_GB2312" w:cs="Times New Roman"/>
          <w:bCs/>
          <w:snapToGrid w:val="0"/>
          <w:color w:val="000000" w:themeColor="text1"/>
          <w:spacing w:val="0"/>
          <w:kern w:val="2"/>
          <w:sz w:val="32"/>
          <w:szCs w:val="32"/>
          <w14:textFill>
            <w14:solidFill>
              <w14:schemeClr w14:val="tx1"/>
            </w14:solidFill>
          </w14:textFill>
        </w:rPr>
        <w:t>决策部署，认真贯彻落实</w:t>
      </w:r>
      <w:r>
        <w:rPr>
          <w:rFonts w:hint="default" w:ascii="Times New Roman" w:hAnsi="Times New Roman" w:eastAsia="仿宋_GB2312" w:cs="Times New Roman"/>
          <w:bCs/>
          <w:snapToGrid w:val="0"/>
          <w:color w:val="000000" w:themeColor="text1"/>
          <w:spacing w:val="0"/>
          <w:kern w:val="2"/>
          <w:sz w:val="32"/>
          <w:szCs w:val="32"/>
          <w:lang w:eastAsia="zh-CN"/>
          <w14:textFill>
            <w14:solidFill>
              <w14:schemeClr w14:val="tx1"/>
            </w14:solidFill>
          </w14:textFill>
        </w:rPr>
        <w:t>州委八</w:t>
      </w:r>
      <w:r>
        <w:rPr>
          <w:rFonts w:hint="default" w:ascii="Times New Roman" w:hAnsi="Times New Roman" w:eastAsia="仿宋_GB2312" w:cs="Times New Roman"/>
          <w:bCs/>
          <w:snapToGrid w:val="0"/>
          <w:color w:val="000000" w:themeColor="text1"/>
          <w:spacing w:val="0"/>
          <w:kern w:val="2"/>
          <w:sz w:val="32"/>
          <w:szCs w:val="32"/>
          <w14:textFill>
            <w14:solidFill>
              <w14:schemeClr w14:val="tx1"/>
            </w14:solidFill>
          </w14:textFill>
        </w:rPr>
        <w:t>届</w:t>
      </w:r>
      <w:r>
        <w:rPr>
          <w:rFonts w:hint="default" w:ascii="Times New Roman" w:hAnsi="Times New Roman" w:eastAsia="仿宋_GB2312" w:cs="Times New Roman"/>
          <w:bCs/>
          <w:snapToGrid w:val="0"/>
          <w:color w:val="000000" w:themeColor="text1"/>
          <w:spacing w:val="0"/>
          <w:kern w:val="2"/>
          <w:sz w:val="32"/>
          <w:szCs w:val="32"/>
          <w:lang w:eastAsia="zh-CN"/>
          <w14:textFill>
            <w14:solidFill>
              <w14:schemeClr w14:val="tx1"/>
            </w14:solidFill>
          </w14:textFill>
        </w:rPr>
        <w:t>九</w:t>
      </w:r>
      <w:r>
        <w:rPr>
          <w:rFonts w:hint="default" w:ascii="Times New Roman" w:hAnsi="Times New Roman" w:eastAsia="仿宋_GB2312" w:cs="Times New Roman"/>
          <w:bCs/>
          <w:snapToGrid w:val="0"/>
          <w:color w:val="000000" w:themeColor="text1"/>
          <w:spacing w:val="0"/>
          <w:kern w:val="2"/>
          <w:sz w:val="32"/>
          <w:szCs w:val="32"/>
          <w14:textFill>
            <w14:solidFill>
              <w14:schemeClr w14:val="tx1"/>
            </w14:solidFill>
          </w14:textFill>
        </w:rPr>
        <w:t>次全会和</w:t>
      </w:r>
      <w:r>
        <w:rPr>
          <w:rFonts w:hint="default" w:ascii="Times New Roman" w:hAnsi="Times New Roman" w:eastAsia="仿宋_GB2312" w:cs="Times New Roman"/>
          <w:bCs/>
          <w:snapToGrid w:val="0"/>
          <w:color w:val="000000" w:themeColor="text1"/>
          <w:spacing w:val="0"/>
          <w:kern w:val="2"/>
          <w:sz w:val="32"/>
          <w:szCs w:val="32"/>
          <w:lang w:eastAsia="zh-CN"/>
          <w14:textFill>
            <w14:solidFill>
              <w14:schemeClr w14:val="tx1"/>
            </w14:solidFill>
          </w14:textFill>
        </w:rPr>
        <w:t>州</w:t>
      </w:r>
      <w:r>
        <w:rPr>
          <w:rFonts w:hint="default" w:ascii="Times New Roman" w:hAnsi="Times New Roman" w:eastAsia="仿宋_GB2312" w:cs="Times New Roman"/>
          <w:bCs/>
          <w:snapToGrid w:val="0"/>
          <w:color w:val="000000" w:themeColor="text1"/>
          <w:spacing w:val="0"/>
          <w:kern w:val="2"/>
          <w:sz w:val="32"/>
          <w:szCs w:val="32"/>
          <w14:textFill>
            <w14:solidFill>
              <w14:schemeClr w14:val="tx1"/>
            </w14:solidFill>
          </w14:textFill>
        </w:rPr>
        <w:t>“两会”的安排部署，严格执行</w:t>
      </w:r>
      <w:r>
        <w:rPr>
          <w:rFonts w:hint="default" w:ascii="Times New Roman" w:hAnsi="Times New Roman" w:eastAsia="仿宋_GB2312" w:cs="Times New Roman"/>
          <w:bCs/>
          <w:snapToGrid w:val="0"/>
          <w:color w:val="000000" w:themeColor="text1"/>
          <w:spacing w:val="0"/>
          <w:kern w:val="2"/>
          <w:sz w:val="32"/>
          <w:szCs w:val="32"/>
          <w:lang w:eastAsia="zh-CN"/>
          <w14:textFill>
            <w14:solidFill>
              <w14:schemeClr w14:val="tx1"/>
            </w14:solidFill>
          </w14:textFill>
        </w:rPr>
        <w:t>州</w:t>
      </w:r>
      <w:r>
        <w:rPr>
          <w:rFonts w:hint="default" w:ascii="Times New Roman" w:hAnsi="Times New Roman" w:eastAsia="仿宋_GB2312" w:cs="Times New Roman"/>
          <w:bCs/>
          <w:snapToGrid w:val="0"/>
          <w:color w:val="000000" w:themeColor="text1"/>
          <w:spacing w:val="0"/>
          <w:kern w:val="2"/>
          <w:sz w:val="32"/>
          <w:szCs w:val="32"/>
          <w14:textFill>
            <w14:solidFill>
              <w14:schemeClr w14:val="tx1"/>
            </w14:solidFill>
          </w14:textFill>
        </w:rPr>
        <w:t>十三届人大五次会议审查批准的预算，围绕做好“六稳”工作、落实“六保”任务，统筹推进疫情防控和经济社会发展工作，认真落实积极的财政政策要更加积极有为的要求，</w:t>
      </w:r>
      <w:r>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t>一方面依法依规组织收入，另一方面结合财力科学合理安排支出，着力保障重点支出，全州预算执行情况总体较好</w:t>
      </w:r>
      <w:r>
        <w:rPr>
          <w:rFonts w:hint="default" w:ascii="Times New Roman" w:hAnsi="Times New Roman" w:eastAsia="仿宋_GB2312" w:cs="Times New Roman"/>
          <w:bCs/>
          <w:snapToGrid w:val="0"/>
          <w:color w:val="000000" w:themeColor="text1"/>
          <w:spacing w:val="0"/>
          <w:kern w:val="2"/>
          <w:sz w:val="32"/>
          <w:szCs w:val="32"/>
          <w14:textFill>
            <w14:solidFill>
              <w14:schemeClr w14:val="tx1"/>
            </w14:solidFill>
          </w14:textFill>
        </w:rPr>
        <w:t>。</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rPr>
          <w:rFonts w:hint="default" w:ascii="Times New Roman" w:hAnsi="Times New Roman" w:eastAsia="黑体"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黑体" w:cs="Times New Roman"/>
          <w:bCs/>
          <w:snapToGrid w:val="0"/>
          <w:color w:val="000000" w:themeColor="text1"/>
          <w:spacing w:val="0"/>
          <w:kern w:val="2"/>
          <w:sz w:val="32"/>
          <w:szCs w:val="32"/>
          <w:lang w:val="en-US" w:eastAsia="zh-CN"/>
          <w14:textFill>
            <w14:solidFill>
              <w14:schemeClr w14:val="tx1"/>
            </w14:solidFill>
          </w14:textFill>
        </w:rPr>
        <w:t>一、1至6月财政预算执行基本情况</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楷体_GB2312" w:cs="Times New Roman"/>
          <w:bCs/>
          <w:snapToGrid w:val="0"/>
          <w:color w:val="000000" w:themeColor="text1"/>
          <w:spacing w:val="0"/>
          <w:kern w:val="2"/>
          <w:sz w:val="32"/>
          <w:szCs w:val="32"/>
          <w:lang w:val="en-US" w:eastAsia="zh-CN"/>
          <w14:textFill>
            <w14:solidFill>
              <w14:schemeClr w14:val="tx1"/>
            </w14:solidFill>
          </w14:textFill>
        </w:rPr>
        <w:t>（一）一般公共预算执行情况</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t xml:space="preserve">全州一般公共预算收入完成58314万元，为年初预算的49.9%，下降5.7%；一般公共预算支出完成650450万元，为年初预算的55%，增长9.1%。                                                      </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t>州本级一般公共预算收入完成10655万元，为年初预算的34.7%，下降20.1%；一般公共预算支出完成163842万元，为年初预算的45.2%，增长10%。</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楷体_GB2312" w:cs="Times New Roman"/>
          <w:bCs/>
          <w:snapToGrid w:val="0"/>
          <w:color w:val="000000" w:themeColor="text1"/>
          <w:spacing w:val="0"/>
          <w:kern w:val="2"/>
          <w:sz w:val="32"/>
          <w:szCs w:val="32"/>
          <w:lang w:val="en-US" w:eastAsia="zh-CN"/>
          <w14:textFill>
            <w14:solidFill>
              <w14:schemeClr w14:val="tx1"/>
            </w14:solidFill>
          </w14:textFill>
        </w:rPr>
        <w:t>（二）政府性基金预算执行情况</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t>全州政府性基金预算收入完成27550万元，为年初预算的96.5%，增长95.6%；政府性基金预算支出完成30951万元，为年初预算的68.6%，增长811.7%。</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t>州本级政府性基金预算收入完成11324万元，为年初预算的68.4%，增长21.5%；政府性基金预算支出完成10517万元，为年初预算的42.9%，增长7521%。</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楷体_GB2312" w:cs="Times New Roman"/>
          <w:bCs/>
          <w:snapToGrid w:val="0"/>
          <w:color w:val="000000" w:themeColor="text1"/>
          <w:spacing w:val="0"/>
          <w:kern w:val="2"/>
          <w:sz w:val="32"/>
          <w:szCs w:val="32"/>
          <w:lang w:val="en-US" w:eastAsia="zh-CN"/>
          <w14:textFill>
            <w14:solidFill>
              <w14:schemeClr w14:val="tx1"/>
            </w14:solidFill>
          </w14:textFill>
        </w:rPr>
        <w:t>（三）社会保险基金预算执行情况</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t>全州社会保险基金收入完成122044万元，为年初预算的46.9%，下降4.7%；社会保险基金支出完成106168万元，为年初预算的43.6%，下降1.4%。</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t>州本级社会保险基金收入完成47380万元，为年初预算的45.4%，下降7.2%；社会保险基金支出完成38199万元，为年初预算的43.3%，增长3.3%。</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楷体_GB2312" w:cs="Times New Roman"/>
          <w:bCs/>
          <w:snapToGrid w:val="0"/>
          <w:color w:val="000000" w:themeColor="text1"/>
          <w:spacing w:val="0"/>
          <w:kern w:val="2"/>
          <w:sz w:val="32"/>
          <w:szCs w:val="32"/>
          <w:lang w:val="en-US" w:eastAsia="zh-CN"/>
          <w14:textFill>
            <w14:solidFill>
              <w14:schemeClr w14:val="tx1"/>
            </w14:solidFill>
          </w14:textFill>
        </w:rPr>
        <w:t>（四）国有资本经营预算执行情况</w:t>
      </w:r>
    </w:p>
    <w:p>
      <w:pPr>
        <w:pStyle w:val="21"/>
        <w:keepNext w:val="0"/>
        <w:keepLines w:val="0"/>
        <w:pageBreakBefore w:val="0"/>
        <w:widowControl w:val="0"/>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pacing w:val="0"/>
          <w:kern w:val="2"/>
          <w:sz w:val="32"/>
          <w:szCs w:val="32"/>
          <w:lang w:val="en-US" w:eastAsia="zh-CN"/>
          <w14:textFill>
            <w14:solidFill>
              <w14:schemeClr w14:val="tx1"/>
            </w14:solidFill>
          </w14:textFill>
        </w:rPr>
        <w:t>国有资本经营预算收入要在企业完成年度财务核算、税务部门汇算清缴的基础才上缴，全州及州本级暂无相关收支执行数据。</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黑体" w:cs="Times New Roman"/>
          <w:bCs/>
          <w:snapToGrid w:val="0"/>
          <w:color w:val="000000" w:themeColor="text1"/>
          <w:spacing w:val="0"/>
          <w:kern w:val="2"/>
          <w:sz w:val="32"/>
          <w:szCs w:val="32"/>
          <w:lang w:val="en-US" w:eastAsia="zh-CN"/>
          <w14:textFill>
            <w14:solidFill>
              <w14:schemeClr w14:val="tx1"/>
            </w14:solidFill>
          </w14:textFill>
        </w:rPr>
      </w:pPr>
      <w:r>
        <w:rPr>
          <w:rFonts w:hint="default" w:ascii="Times New Roman" w:hAnsi="Times New Roman" w:eastAsia="黑体" w:cs="Times New Roman"/>
          <w:bCs/>
          <w:snapToGrid w:val="0"/>
          <w:color w:val="000000" w:themeColor="text1"/>
          <w:spacing w:val="0"/>
          <w:kern w:val="2"/>
          <w:sz w:val="32"/>
          <w:szCs w:val="32"/>
          <w:lang w:val="en-US" w:eastAsia="zh-CN"/>
          <w14:textFill>
            <w14:solidFill>
              <w14:schemeClr w14:val="tx1"/>
            </w14:solidFill>
          </w14:textFill>
        </w:rPr>
        <w:t>二、财政政策执行和财政重点工作情况</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2"/>
          <w:sz w:val="32"/>
          <w:szCs w:val="32"/>
          <w:lang w:val="en-US" w:eastAsia="zh-CN"/>
        </w:rPr>
      </w:pPr>
      <w:r>
        <w:rPr>
          <w:rFonts w:hint="default" w:ascii="Times New Roman" w:hAnsi="Times New Roman" w:eastAsia="楷体_GB2312" w:cs="Times New Roman"/>
          <w:snapToGrid w:val="0"/>
          <w:spacing w:val="0"/>
          <w:kern w:val="2"/>
          <w:sz w:val="32"/>
          <w:szCs w:val="32"/>
          <w:lang w:val="en-US" w:eastAsia="zh-CN"/>
        </w:rPr>
        <w:t>（一）狠抓收入目标实现和均衡入库，全力增加财政收入税收占比，切实提高财力质量。</w:t>
      </w:r>
      <w:r>
        <w:rPr>
          <w:rFonts w:hint="default" w:ascii="Times New Roman" w:hAnsi="Times New Roman" w:eastAsia="仿宋_GB2312" w:cs="Times New Roman"/>
          <w:snapToGrid w:val="0"/>
          <w:spacing w:val="0"/>
          <w:kern w:val="2"/>
          <w:sz w:val="32"/>
          <w:szCs w:val="32"/>
          <w:lang w:val="en-US" w:eastAsia="zh-CN"/>
        </w:rPr>
        <w:t>根据全年收入任务，分解下达全年各级各部门财政收入预期目标，加强财税部门之间的沟通，密切跟踪重点税源增减变化，做好收入统计分析和预测研判，合理把握收入节奏，提高组织收入主动性和前瞻性。一般公共预算收入增速高于全省平均增速（-6.4%）0.7个百分点，增幅在全省排名第6位。其中，税收收入51504万元，占比达88.3%，增长13.8%。税收成为拉动财政收入增长的主要动力，全州持续优化财政收入质量初现成效。</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2"/>
          <w:sz w:val="32"/>
          <w:szCs w:val="32"/>
          <w:lang w:val="en-US" w:eastAsia="zh-CN"/>
        </w:rPr>
      </w:pPr>
      <w:r>
        <w:rPr>
          <w:rFonts w:hint="default" w:ascii="Times New Roman" w:hAnsi="Times New Roman" w:eastAsia="楷体_GB2312" w:cs="Times New Roman"/>
          <w:snapToGrid w:val="0"/>
          <w:spacing w:val="0"/>
          <w:kern w:val="2"/>
          <w:sz w:val="32"/>
          <w:szCs w:val="32"/>
          <w:lang w:val="en-US" w:eastAsia="zh-CN"/>
        </w:rPr>
        <w:t>（二）狠抓向上争取和支出总量及进度，全力加快做大支出，确保财政支出对保战略的支撑。</w:t>
      </w:r>
      <w:r>
        <w:rPr>
          <w:rFonts w:hint="default" w:ascii="Times New Roman" w:hAnsi="Times New Roman" w:eastAsia="仿宋_GB2312" w:cs="Times New Roman"/>
          <w:snapToGrid w:val="0"/>
          <w:spacing w:val="0"/>
          <w:kern w:val="2"/>
          <w:sz w:val="32"/>
          <w:szCs w:val="32"/>
          <w:lang w:val="en-US" w:eastAsia="zh-CN"/>
        </w:rPr>
        <w:t>一是争取上级支持成效显著。树牢“财政保三保，建设靠争取”的理念，抢抓机遇，坚持常汇报、多交流、深沟通，确保项目有跟踪、争取资金能落实。全州累计争取到位一般公共预算上级补助资金1048711万元。其中：一般性转移支付资金833645万元，增长4.5%。</w:t>
      </w:r>
      <w:r>
        <w:rPr>
          <w:rFonts w:hint="eastAsia" w:eastAsia="仿宋_GB2312" w:cs="Times New Roman"/>
          <w:snapToGrid w:val="0"/>
          <w:spacing w:val="0"/>
          <w:kern w:val="2"/>
          <w:sz w:val="32"/>
          <w:szCs w:val="32"/>
          <w:lang w:val="en-US" w:eastAsia="zh-CN"/>
        </w:rPr>
        <w:t xml:space="preserve"> </w:t>
      </w:r>
      <w:r>
        <w:rPr>
          <w:rFonts w:hint="default" w:ascii="Times New Roman" w:hAnsi="Times New Roman" w:eastAsia="仿宋_GB2312" w:cs="Times New Roman"/>
          <w:snapToGrid w:val="0"/>
          <w:spacing w:val="0"/>
          <w:kern w:val="2"/>
          <w:sz w:val="32"/>
          <w:szCs w:val="32"/>
          <w:lang w:val="en-US" w:eastAsia="zh-CN"/>
        </w:rPr>
        <w:t xml:space="preserve">在此基础上，抢抓积极的财政政策要更加积极有为等机遇，加强部门联动，成立专项债、抗疫特别国债申报联合专班工作机制，全州累计争取到位新增专项债券额度55000万元、抗疫特别国债资金39014万元。二是预算执行进度质量不断提升。及时批复年初预算，加快转移支付预算下达，督促各级各部门尽快将资金分解落实到具体项目，尽早发挥资金效益和政策作用。一般公共预算支出增速高于全省平均增速（-5.3%）14.4个百分点，增幅在全省排名第2位。   </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2"/>
          <w:sz w:val="32"/>
          <w:szCs w:val="32"/>
          <w:lang w:val="en-US" w:eastAsia="zh-CN"/>
        </w:rPr>
      </w:pPr>
      <w:r>
        <w:rPr>
          <w:rFonts w:hint="default" w:ascii="Times New Roman" w:hAnsi="Times New Roman" w:eastAsia="楷体_GB2312" w:cs="Times New Roman"/>
          <w:snapToGrid w:val="0"/>
          <w:spacing w:val="0"/>
          <w:kern w:val="2"/>
          <w:sz w:val="32"/>
          <w:szCs w:val="32"/>
          <w:lang w:val="en-US" w:eastAsia="zh-CN"/>
        </w:rPr>
        <w:t>（三）全力保障疫情防控，积极支持复工复产和经济社会平稳发展。</w:t>
      </w:r>
      <w:r>
        <w:rPr>
          <w:rFonts w:hint="default" w:ascii="Times New Roman" w:hAnsi="Times New Roman" w:eastAsia="仿宋_GB2312" w:cs="Times New Roman"/>
          <w:snapToGrid w:val="0"/>
          <w:spacing w:val="0"/>
          <w:kern w:val="2"/>
          <w:sz w:val="32"/>
          <w:szCs w:val="32"/>
          <w:lang w:val="en-US" w:eastAsia="zh-CN"/>
        </w:rPr>
        <w:t>一是全力保障疫情防控资金。按照“应保尽保、全力保障”的原则，开辟疫情防控资金拨付“绿色通道”，足额保障常态化疫情防控资金需要。全州共筹集拨付疫情防控资金1683.19万元，其中：中央和省级补助663.19万元，地方财力安排1020万元。二是全面落实疫情防控各项政策。严格执行疫情防控</w:t>
      </w:r>
      <w:bookmarkStart w:id="0" w:name="_GoBack"/>
      <w:bookmarkEnd w:id="0"/>
      <w:r>
        <w:rPr>
          <w:rFonts w:hint="default" w:ascii="Times New Roman" w:hAnsi="Times New Roman" w:eastAsia="仿宋_GB2312" w:cs="Times New Roman"/>
          <w:snapToGrid w:val="0"/>
          <w:spacing w:val="0"/>
          <w:kern w:val="2"/>
          <w:sz w:val="32"/>
          <w:szCs w:val="32"/>
          <w:lang w:val="en-US" w:eastAsia="zh-CN"/>
        </w:rPr>
        <w:t>资金管理指导意见及操作流程，落实资金日报制度，全力保障财政库款调度需求。</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2"/>
          <w:sz w:val="32"/>
          <w:szCs w:val="32"/>
          <w:lang w:val="en-US" w:eastAsia="zh-CN"/>
        </w:rPr>
      </w:pPr>
      <w:r>
        <w:rPr>
          <w:rFonts w:hint="default" w:ascii="Times New Roman" w:hAnsi="Times New Roman" w:eastAsia="楷体_GB2312" w:cs="Times New Roman"/>
          <w:snapToGrid w:val="0"/>
          <w:spacing w:val="0"/>
          <w:kern w:val="2"/>
          <w:sz w:val="32"/>
          <w:szCs w:val="32"/>
          <w:lang w:val="en-US" w:eastAsia="zh-CN"/>
        </w:rPr>
        <w:t>（四）坚决打好三大攻坚战，确保全面建成小康社会。</w:t>
      </w:r>
      <w:r>
        <w:rPr>
          <w:rFonts w:hint="default" w:ascii="Times New Roman" w:hAnsi="Times New Roman" w:eastAsia="仿宋_GB2312" w:cs="Times New Roman"/>
          <w:snapToGrid w:val="0"/>
          <w:spacing w:val="0"/>
          <w:kern w:val="2"/>
          <w:sz w:val="32"/>
          <w:szCs w:val="32"/>
          <w:lang w:val="en-US" w:eastAsia="zh-CN"/>
        </w:rPr>
        <w:t xml:space="preserve">一是支持全面打赢脱贫攻坚战。加大涉农资金统筹整合力度，全州下达整合试点县涉农资金211065.26万元，其中：中央195918.16万元、省级11547.1万元、州级3600万元。扶贫支出完成119766万元，增长45%。根据财政系统行业扶贫任务分工，围绕财政涉农资金整合与支出进度、精准使用、扶贫资金绩效管理、公开公示等政策、工作、责任落实情况，以及扶贫资金使用管理方面的问题整改情况，积极开展挂牌督战。筹措下达资金369万元，积极支持脱贫攻坚普查。二是坚决打好防范重大风险攻坚战。严格落实地方政府债务限额和预算管理，督促各级在批准的限额内举借债务并按时偿还债务。政府债务付息支出完成7818万元，增长190.5%。健全专项债券项目管理协调机制，坚持“资金跟着项目走”，做好项目各项前期准备工作，确保尽快形成实物工作量。健全地方政府债务常态化监测机制，统一口径、统一监管，及时发现和处置潜在风险。三是支持打好污染防治攻坚战。进一步完善财政支持生态文明建设政策，全力支持打好蓝天、碧水、净土“三大保卫战”和“8个标志性战役”。全州节能环保支出完成29452万元，增长98.8%。筹措下达资金43279.81万元，重点支持森林生态效益补偿、天然林资源保护工程、退耕还林还草工程等。  </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2"/>
          <w:sz w:val="32"/>
          <w:szCs w:val="32"/>
        </w:rPr>
      </w:pPr>
      <w:r>
        <w:rPr>
          <w:rFonts w:hint="default" w:ascii="Times New Roman" w:hAnsi="Times New Roman" w:eastAsia="楷体_GB2312" w:cs="Times New Roman"/>
          <w:snapToGrid w:val="0"/>
          <w:spacing w:val="0"/>
          <w:kern w:val="2"/>
          <w:sz w:val="32"/>
          <w:szCs w:val="32"/>
          <w:lang w:val="en-US" w:eastAsia="zh-CN"/>
        </w:rPr>
        <w:t>（五）主动作为，奋力落实“六保”“六稳”工作。</w:t>
      </w:r>
      <w:r>
        <w:rPr>
          <w:rFonts w:hint="default" w:ascii="Times New Roman" w:hAnsi="Times New Roman" w:eastAsia="仿宋_GB2312" w:cs="Times New Roman"/>
          <w:snapToGrid w:val="0"/>
          <w:spacing w:val="0"/>
          <w:kern w:val="2"/>
          <w:sz w:val="32"/>
          <w:szCs w:val="32"/>
          <w:lang w:val="en-US" w:eastAsia="zh-CN"/>
        </w:rPr>
        <w:t>一是着力支持稳定就业大局。大力实施就业优先战略，全面落实财政就业补助政策，拨付就业资金5557万元；支付职业技能提升培训补贴资金9.66万元，职业技能提升培训93人；全州通过贷免扶补创业担保贷款扶持创业160人，发放贷款2300万元，带动就业365人。二是着力强化民生保障。优化财政资金配置，将财政资金优先用于支持就业、扶贫、教育、生态保护等民生事业发展，加大民生投入力度，支持各项社会事业发展。全州民生支出完成491718万元，占比达75.6%。筹措下达困难群众救助补助资金20575.66万元，支持做好低保、特困人员救助供养、临时救助、流浪乞讨人员救助、孤儿基本生活保障等工作。三是着力确保市场主体稳定。不折不扣落实好国家和省出台各项阶段性、针对性的减税降费政策，确保将该减的税减到位、该降的费降到位。1至5月，全州累计减税降费11227万元，其中：2019年出台政策新增减税降费4941万元，2020年出台的支持疫情防控和经济社会发展税费优惠政策新增降税降费6286万元。开展“到期延、存量续、总量增”业务，据统计，全州金融机构累计向367家企业及个体工商户发放复工复产支持贷款402900万元，累计为19家企业办理延长贷款期限和续贷6209万元。举办政银企融资对接活动1场，继续发挥政银企融资信息服务平台作用，45家企业累计获得融资达33200万元。将综合融资担保费率降至1%以下，办理融资担保在保业务5笔，担保金额2600万元。州级筹措下达资金703.33万元，继续做好清理拖欠民营企业、中小企业账款工作。四是着力落实粮食能源安全财政保障政策。筹措下达2020年耕地地力补贴资金3833万元，为保护耕地地力、守住粮食生产安全提供有力保障。及时下达省级粮食风险基金459万元、州级财政配套310万元，充分保障储备粮资金需求，提高粮食储备和调控能力，保障全州粮食安全生产。及时下达中央预算内投资资金50713万元、供暖运营补贴州级资金1860万元，持续推进云南藏区供暖项目建设。五是着力保产业供应链稳定。认真贯彻落实州委“大抓项目”“大抓产业”相关部署，州级安排重大项目前期工作经费2000万元，支持各类重点项目顺利开展前期工作。各项税费优惠政策、金融引导和保障政策、财政资金支持政策向产业链供应链全覆盖，促进产业链协同复工复产达产。六是着力保基层平稳运转。</w:t>
      </w:r>
      <w:r>
        <w:rPr>
          <w:rFonts w:hint="default" w:ascii="Times New Roman" w:hAnsi="Times New Roman" w:eastAsia="仿宋_GB2312" w:cs="Times New Roman"/>
          <w:snapToGrid w:val="0"/>
          <w:spacing w:val="0"/>
          <w:kern w:val="2"/>
          <w:sz w:val="32"/>
          <w:szCs w:val="32"/>
        </w:rPr>
        <w:t>成立财政局“三保”领导小组，实施县级“三保”预算审核、执行监控、工资库款专项调度等工作机制，切实保障基本民生、工资发放和机构正常运转，避免出现支付风险。已</w:t>
      </w:r>
      <w:r>
        <w:rPr>
          <w:rFonts w:hint="default" w:ascii="Times New Roman" w:hAnsi="Times New Roman" w:eastAsia="仿宋_GB2312" w:cs="Times New Roman"/>
          <w:snapToGrid w:val="0"/>
          <w:spacing w:val="0"/>
          <w:kern w:val="2"/>
          <w:sz w:val="32"/>
          <w:szCs w:val="32"/>
          <w:lang w:eastAsia="zh-CN"/>
        </w:rPr>
        <w:t>安排下达</w:t>
      </w:r>
      <w:r>
        <w:rPr>
          <w:rFonts w:hint="default" w:ascii="Times New Roman" w:hAnsi="Times New Roman" w:eastAsia="仿宋_GB2312" w:cs="Times New Roman"/>
          <w:snapToGrid w:val="0"/>
          <w:spacing w:val="0"/>
          <w:kern w:val="2"/>
          <w:sz w:val="32"/>
          <w:szCs w:val="32"/>
          <w:lang w:val="en-US" w:eastAsia="zh-CN"/>
        </w:rPr>
        <w:t>3</w:t>
      </w:r>
      <w:r>
        <w:rPr>
          <w:rFonts w:hint="default" w:ascii="Times New Roman" w:hAnsi="Times New Roman" w:eastAsia="仿宋_GB2312" w:cs="Times New Roman"/>
          <w:snapToGrid w:val="0"/>
          <w:spacing w:val="0"/>
          <w:kern w:val="2"/>
          <w:sz w:val="32"/>
          <w:szCs w:val="32"/>
        </w:rPr>
        <w:t>县市</w:t>
      </w:r>
      <w:r>
        <w:rPr>
          <w:rFonts w:hint="default" w:ascii="Times New Roman" w:hAnsi="Times New Roman" w:eastAsia="仿宋_GB2312" w:cs="Times New Roman"/>
          <w:snapToGrid w:val="0"/>
          <w:spacing w:val="0"/>
          <w:kern w:val="2"/>
          <w:sz w:val="32"/>
          <w:szCs w:val="32"/>
          <w:lang w:eastAsia="zh-CN"/>
        </w:rPr>
        <w:t>财力性转移支付补助</w:t>
      </w:r>
      <w:r>
        <w:rPr>
          <w:rFonts w:hint="default" w:ascii="Times New Roman" w:hAnsi="Times New Roman" w:eastAsia="仿宋_GB2312" w:cs="Times New Roman"/>
          <w:snapToGrid w:val="0"/>
          <w:spacing w:val="0"/>
          <w:kern w:val="2"/>
          <w:sz w:val="32"/>
          <w:szCs w:val="32"/>
          <w:lang w:val="en-US" w:eastAsia="zh-CN"/>
        </w:rPr>
        <w:t>258598</w:t>
      </w:r>
      <w:r>
        <w:rPr>
          <w:rFonts w:hint="default" w:ascii="Times New Roman" w:hAnsi="Times New Roman" w:eastAsia="仿宋_GB2312" w:cs="Times New Roman"/>
          <w:snapToGrid w:val="0"/>
          <w:spacing w:val="0"/>
          <w:kern w:val="2"/>
          <w:sz w:val="32"/>
          <w:szCs w:val="32"/>
          <w:lang w:eastAsia="zh-CN"/>
        </w:rPr>
        <w:t>万</w:t>
      </w:r>
      <w:r>
        <w:rPr>
          <w:rFonts w:hint="default" w:ascii="Times New Roman" w:hAnsi="Times New Roman" w:eastAsia="仿宋_GB2312" w:cs="Times New Roman"/>
          <w:snapToGrid w:val="0"/>
          <w:spacing w:val="0"/>
          <w:kern w:val="2"/>
          <w:sz w:val="32"/>
          <w:szCs w:val="32"/>
        </w:rPr>
        <w:t>元，增长</w:t>
      </w:r>
      <w:r>
        <w:rPr>
          <w:rFonts w:hint="default" w:ascii="Times New Roman" w:hAnsi="Times New Roman" w:eastAsia="仿宋_GB2312" w:cs="Times New Roman"/>
          <w:snapToGrid w:val="0"/>
          <w:spacing w:val="0"/>
          <w:kern w:val="2"/>
          <w:sz w:val="32"/>
          <w:szCs w:val="32"/>
          <w:lang w:val="en-US" w:eastAsia="zh-CN"/>
        </w:rPr>
        <w:t>29.8</w:t>
      </w:r>
      <w:r>
        <w:rPr>
          <w:rFonts w:hint="default" w:ascii="Times New Roman" w:hAnsi="Times New Roman" w:eastAsia="仿宋_GB2312" w:cs="Times New Roman"/>
          <w:snapToGrid w:val="0"/>
          <w:spacing w:val="0"/>
          <w:kern w:val="2"/>
          <w:sz w:val="32"/>
          <w:szCs w:val="32"/>
        </w:rPr>
        <w:t>%，总量已达2019年全年的</w:t>
      </w:r>
      <w:r>
        <w:rPr>
          <w:rFonts w:hint="default" w:ascii="Times New Roman" w:hAnsi="Times New Roman" w:eastAsia="仿宋_GB2312" w:cs="Times New Roman"/>
          <w:snapToGrid w:val="0"/>
          <w:spacing w:val="0"/>
          <w:kern w:val="2"/>
          <w:sz w:val="32"/>
          <w:szCs w:val="32"/>
          <w:lang w:val="en-US" w:eastAsia="zh-CN"/>
        </w:rPr>
        <w:t>129.8</w:t>
      </w:r>
      <w:r>
        <w:rPr>
          <w:rFonts w:hint="default" w:ascii="Times New Roman" w:hAnsi="Times New Roman" w:eastAsia="仿宋_GB2312" w:cs="Times New Roman"/>
          <w:snapToGrid w:val="0"/>
          <w:spacing w:val="0"/>
          <w:kern w:val="2"/>
          <w:sz w:val="32"/>
          <w:szCs w:val="32"/>
        </w:rPr>
        <w:t>%。</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2"/>
          <w:sz w:val="32"/>
          <w:szCs w:val="32"/>
          <w:lang w:val="en-US" w:eastAsia="zh-CN"/>
        </w:rPr>
      </w:pPr>
      <w:r>
        <w:rPr>
          <w:rFonts w:hint="default" w:ascii="Times New Roman" w:hAnsi="Times New Roman" w:eastAsia="楷体_GB2312" w:cs="Times New Roman"/>
          <w:snapToGrid w:val="0"/>
          <w:spacing w:val="0"/>
          <w:kern w:val="2"/>
          <w:sz w:val="32"/>
          <w:szCs w:val="32"/>
          <w:lang w:val="en-US" w:eastAsia="zh-CN"/>
        </w:rPr>
        <w:t>（六）坚持向改革要动力，向管理要效率。</w:t>
      </w:r>
      <w:r>
        <w:rPr>
          <w:rFonts w:hint="default" w:ascii="Times New Roman" w:hAnsi="Times New Roman" w:eastAsia="仿宋_GB2312" w:cs="Times New Roman"/>
          <w:snapToGrid w:val="0"/>
          <w:spacing w:val="0"/>
          <w:kern w:val="2"/>
          <w:sz w:val="32"/>
          <w:szCs w:val="32"/>
          <w:lang w:val="en-US" w:eastAsia="zh-CN"/>
        </w:rPr>
        <w:t>一是全面实施绩效管理。制定《迪庆州关于全面实施预算绩效管理贯彻落实意见》，明确了全面实施预算绩效管理的时间表和路线图，倒逼和督促相关政策、预算安排、资金拨付使用更加科学合理，发挥最大效率和效益。二是直达资金下达快速准确。成立直达资金工作领导小组工作专班，6月30日，将直达资金指标全部接受、分解、录入直达监控系统。7月1日，实现直达资金指标全部下达到市县基层、下达到具体项目。三是积极配合人大开展预算审查工作。积极向人大代表通报预算编制工作情况，不断改进完善预算编制工作。加强与人大代表沟通联络，充分听取意见建议，及时回应关切。四是积极做好税收制度改革。按照州以下财政体制，合理确定州以下留抵退税分担机制，切实减轻基层财政退税压力。五是推进财政事权和支出责任划分改革。出台《迪庆州医疗卫生领域财政事权和支出责任划分改革实施方案》和《迪庆州教育领域财政事权和支出责任划分改革实施方案》。六是健全完善预算公开机制。及时、规范、全面公开政府预算、部门预算和“三公”经费预算情况。七是统筹推进财政业务系统建设。大力推进财政核心业务一体化系统建设，着力打通信息壁垒、整合信息孤岛、实现数据横纵贯通，提高预算管理效率。</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2"/>
          <w:sz w:val="32"/>
          <w:szCs w:val="32"/>
          <w:lang w:val="en-US" w:eastAsia="zh-CN"/>
        </w:rPr>
      </w:pPr>
      <w:r>
        <w:rPr>
          <w:rFonts w:hint="default" w:ascii="Times New Roman" w:hAnsi="Times New Roman" w:eastAsia="仿宋_GB2312" w:cs="Times New Roman"/>
          <w:snapToGrid w:val="0"/>
          <w:spacing w:val="0"/>
          <w:kern w:val="2"/>
          <w:sz w:val="32"/>
          <w:szCs w:val="32"/>
          <w:lang w:val="en-US" w:eastAsia="zh-CN"/>
        </w:rPr>
        <w:t>总的来看，上半年全州财政预算执行情况较好，为完成全年目标任务奠定了坚实基础。同时，预算执行和财政工作中还面临一些问题和挑战。一是财政收入增收困难。受经济下行、疫情冲击和减税降费等因素影响，当期减收压力大，盘活资产资源等非税收入高增长不具有可持续性；加之我州新兴产业还在起步壮大阶段，难以在短期内支撑起财政收入增长，收入组织依然艰难。预计全州全年累计新增减税降费45477万元，影响地方级税收收入减收约28516万元。其中，从4月开始执行的电力行业增值税预征率的下调全年预计减少地方一般公共预算收入1380万元左右。二是财政支出压力倍增。重大项目资金需求、“三保”支出、社保财政兜底压力、各部门民生支出提标扩面意愿强烈叠加全州地方财政收入基数小及可支配财力短缺</w:t>
      </w:r>
      <w:r>
        <w:rPr>
          <w:rFonts w:hint="eastAsia" w:eastAsia="仿宋_GB2312" w:cs="Times New Roman"/>
          <w:snapToGrid w:val="0"/>
          <w:spacing w:val="0"/>
          <w:kern w:val="2"/>
          <w:sz w:val="32"/>
          <w:szCs w:val="32"/>
          <w:lang w:val="en-US" w:eastAsia="zh-CN"/>
        </w:rPr>
        <w:t>；</w:t>
      </w:r>
      <w:r>
        <w:rPr>
          <w:rFonts w:hint="default" w:ascii="Times New Roman" w:hAnsi="Times New Roman" w:eastAsia="仿宋_GB2312" w:cs="Times New Roman"/>
          <w:snapToGrid w:val="0"/>
          <w:spacing w:val="0"/>
          <w:kern w:val="2"/>
          <w:sz w:val="32"/>
          <w:szCs w:val="32"/>
          <w:lang w:val="en-US" w:eastAsia="zh-CN"/>
        </w:rPr>
        <w:t>盘活存量资金空间逐年缩小，年初预计可调入用于平衡预算的资金来源与预期数差距较大，财政收支压力前所未有。同时，部分领域项目储备不充分，还存在钱等项目的问题。三是债务风险化解防控任务艰巨。全州政府性债务规模有增无减，化解隐性债务也将迎来小高峰，财政需安排大量资金用于还本付息和化债。2020年全州限额内的政府债务付息需3.4亿元，为当年地方一般公共预算收入的29%；2020年全州需化解隐性债务24.2亿元，为当年地方一般公共预算收入的2倍。对此，我们将高度重视，采取更有力措施切实加以有效解决。</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黑体" w:cs="Times New Roman"/>
          <w:snapToGrid w:val="0"/>
          <w:spacing w:val="0"/>
          <w:kern w:val="2"/>
          <w:sz w:val="32"/>
          <w:szCs w:val="32"/>
          <w:lang w:val="en-US" w:eastAsia="zh-CN"/>
        </w:rPr>
      </w:pPr>
      <w:r>
        <w:rPr>
          <w:rFonts w:hint="default" w:ascii="Times New Roman" w:hAnsi="Times New Roman" w:eastAsia="黑体" w:cs="Times New Roman"/>
          <w:snapToGrid w:val="0"/>
          <w:spacing w:val="0"/>
          <w:kern w:val="2"/>
          <w:sz w:val="32"/>
          <w:szCs w:val="32"/>
          <w:lang w:val="en-US" w:eastAsia="zh-CN"/>
        </w:rPr>
        <w:t>三、下半年重点工作</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2"/>
          <w:sz w:val="32"/>
          <w:szCs w:val="32"/>
          <w:lang w:val="en-US" w:eastAsia="zh-CN"/>
        </w:rPr>
      </w:pPr>
      <w:r>
        <w:rPr>
          <w:rFonts w:hint="default" w:ascii="Times New Roman" w:hAnsi="Times New Roman" w:eastAsia="仿宋_GB2312" w:cs="Times New Roman"/>
          <w:snapToGrid w:val="0"/>
          <w:spacing w:val="0"/>
          <w:kern w:val="2"/>
          <w:sz w:val="32"/>
          <w:szCs w:val="32"/>
          <w:lang w:val="en-US" w:eastAsia="zh-CN"/>
        </w:rPr>
        <w:t>下半年，我们将坚持问题和目标导向，积极应对严峻的经济运行形势和国家减税降费政策等因素对财政预算执行的影响，把政府过紧日子作为财政工作长期坚持的方针，贯穿到财政工作的各方面各环节，强化财政收支管理，推进财税体制改革，提高财政管理水平，突出抓好以下重点工作。</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2"/>
          <w:sz w:val="32"/>
          <w:szCs w:val="32"/>
          <w:lang w:val="en-US" w:eastAsia="zh-CN"/>
        </w:rPr>
      </w:pPr>
      <w:r>
        <w:rPr>
          <w:rFonts w:hint="default" w:ascii="Times New Roman" w:hAnsi="Times New Roman" w:eastAsia="楷体_GB2312" w:cs="Times New Roman"/>
          <w:snapToGrid w:val="0"/>
          <w:spacing w:val="0"/>
          <w:kern w:val="2"/>
          <w:sz w:val="32"/>
          <w:szCs w:val="32"/>
          <w:lang w:val="en-US" w:eastAsia="zh-CN"/>
        </w:rPr>
        <w:t>（一）狠抓预算收支管理。</w:t>
      </w:r>
      <w:r>
        <w:rPr>
          <w:rFonts w:hint="default" w:ascii="Times New Roman" w:hAnsi="Times New Roman" w:eastAsia="仿宋_GB2312" w:cs="Times New Roman"/>
          <w:snapToGrid w:val="0"/>
          <w:spacing w:val="0"/>
          <w:kern w:val="2"/>
          <w:sz w:val="32"/>
          <w:szCs w:val="32"/>
          <w:lang w:val="en-US" w:eastAsia="zh-CN"/>
        </w:rPr>
        <w:t>一是在全面落实国家减税降费政策的同时，依法加强税收征管，实现应收尽收，弥补落实减税降费政策形成的减收。二是加强非税收入征管和调控，督促有关部门严格按规定征收足额入库，缓解财政收入压力。三是加大上级专项争取力度，紧跟国家政策导向和资金投向，扎实做好前期工作，抓紧包装申报项目，力争上级各类补助持续稳定增长。四是督促有关部门抓紧对年初预留资金和上级下达的转移支付资金落实到具体项目，按照项目实施进度，加快资金拨付，尽量减少资金沉淀。并将结转结余情况与下年预算安排挂钩。五是严把预算支出关口，除州委、州政府确定的重大支出和应急救灾等支出外，原则上不追加预算、不出台增加当年支出的政策，必须出台的，通过以后年度安排资金。ꎮ</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2"/>
          <w:sz w:val="32"/>
          <w:szCs w:val="32"/>
          <w:lang w:val="en-US" w:eastAsia="zh-CN"/>
        </w:rPr>
      </w:pPr>
      <w:r>
        <w:rPr>
          <w:rFonts w:hint="default" w:ascii="Times New Roman" w:hAnsi="Times New Roman" w:eastAsia="楷体_GB2312" w:cs="Times New Roman"/>
          <w:snapToGrid w:val="0"/>
          <w:spacing w:val="0"/>
          <w:kern w:val="2"/>
          <w:sz w:val="32"/>
          <w:szCs w:val="32"/>
          <w:lang w:val="en-US" w:eastAsia="zh-CN"/>
        </w:rPr>
        <w:t>（二）努力化解收支矛盾。</w:t>
      </w:r>
      <w:r>
        <w:rPr>
          <w:rFonts w:hint="default" w:ascii="Times New Roman" w:hAnsi="Times New Roman" w:eastAsia="仿宋_GB2312" w:cs="Times New Roman"/>
          <w:snapToGrid w:val="0"/>
          <w:spacing w:val="0"/>
          <w:kern w:val="2"/>
          <w:sz w:val="32"/>
          <w:szCs w:val="32"/>
          <w:lang w:val="en-US" w:eastAsia="zh-CN"/>
        </w:rPr>
        <w:t>一是多渠道筹集资金弥补减收。加大各类资金统筹力度，采取有力措施盘活财政存量资金资产。二是坚决压减一般性支出。压减非急需、非刚性支出，继续压减“三公”经费，严控会议差旅、咨询培训、论坛展会等经费。三是优化财政支出结构，全面落实零基预算要求，推进项目支出标准体系建设，切实打破预算安排“基数＋增长”的固化格局。四是提高财政管理水平。加强部门项目库建设，加强支出政策财政可承受能力评估，推动解决预算申报不实、项目与支出政策不匹配等问题。</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2"/>
          <w:sz w:val="32"/>
          <w:szCs w:val="32"/>
          <w:lang w:val="en-US" w:eastAsia="zh-CN"/>
        </w:rPr>
      </w:pPr>
      <w:r>
        <w:rPr>
          <w:rFonts w:hint="default" w:ascii="Times New Roman" w:hAnsi="Times New Roman" w:eastAsia="楷体_GB2312" w:cs="Times New Roman"/>
          <w:snapToGrid w:val="0"/>
          <w:spacing w:val="0"/>
          <w:kern w:val="2"/>
          <w:sz w:val="32"/>
          <w:szCs w:val="32"/>
          <w:lang w:val="en-US" w:eastAsia="zh-CN"/>
        </w:rPr>
        <w:t>（三）坚持保基本保重点。</w:t>
      </w:r>
      <w:r>
        <w:rPr>
          <w:rFonts w:hint="default" w:ascii="Times New Roman" w:hAnsi="Times New Roman" w:eastAsia="仿宋_GB2312" w:cs="Times New Roman"/>
          <w:snapToGrid w:val="0"/>
          <w:spacing w:val="0"/>
          <w:kern w:val="2"/>
          <w:sz w:val="32"/>
          <w:szCs w:val="32"/>
          <w:lang w:val="en-US" w:eastAsia="zh-CN"/>
        </w:rPr>
        <w:t>一是优先保障“三保”支出。牢固树立“三保”与疫情防控及经济恢复并重的政策导向，统筹新增财政赤字、以前年度结转资金、自有财力等资金，严格履行“县级为主、州市尽责”责任，督促各级财政在预算安排和库款拨付等方面优先保障“三保”支出。二是着力促进民生改善。合理把握民生政策调标幅度，聚焦民生短板，大力支持扶贫、义务教育、基本养老、基本医疗、城乡低保等民生事业发展。三是支持重点项目实施。统筹上级补助、政府债券、</w:t>
      </w:r>
      <w:r>
        <w:rPr>
          <w:rFonts w:hint="default" w:ascii="Times New Roman" w:hAnsi="Times New Roman" w:eastAsia="仿宋_GB2312" w:cs="Times New Roman"/>
          <w:b w:val="0"/>
          <w:bCs/>
          <w:snapToGrid w:val="0"/>
          <w:spacing w:val="0"/>
          <w:kern w:val="2"/>
          <w:sz w:val="32"/>
          <w:szCs w:val="32"/>
          <w:lang w:eastAsia="zh-CN"/>
        </w:rPr>
        <w:t>抗疫特别国债</w:t>
      </w:r>
      <w:r>
        <w:rPr>
          <w:rFonts w:hint="default" w:ascii="Times New Roman" w:hAnsi="Times New Roman" w:eastAsia="仿宋_GB2312" w:cs="Times New Roman"/>
          <w:snapToGrid w:val="0"/>
          <w:spacing w:val="0"/>
          <w:kern w:val="2"/>
          <w:sz w:val="32"/>
          <w:szCs w:val="32"/>
          <w:lang w:val="en-US" w:eastAsia="zh-CN"/>
        </w:rPr>
        <w:t>等资金，持续做好重点项目保障。</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2"/>
          <w:sz w:val="32"/>
          <w:szCs w:val="32"/>
          <w:lang w:val="en-US" w:eastAsia="zh-CN"/>
        </w:rPr>
      </w:pPr>
      <w:r>
        <w:rPr>
          <w:rFonts w:hint="default" w:ascii="Times New Roman" w:hAnsi="Times New Roman" w:eastAsia="楷体_GB2312" w:cs="Times New Roman"/>
          <w:snapToGrid w:val="0"/>
          <w:spacing w:val="0"/>
          <w:kern w:val="2"/>
          <w:sz w:val="32"/>
          <w:szCs w:val="32"/>
          <w:lang w:val="en-US" w:eastAsia="zh-CN"/>
        </w:rPr>
        <w:t>（四）持续深化财税改革及管理。</w:t>
      </w:r>
      <w:r>
        <w:rPr>
          <w:rFonts w:hint="default" w:ascii="Times New Roman" w:hAnsi="Times New Roman" w:eastAsia="仿宋_GB2312" w:cs="Times New Roman"/>
          <w:snapToGrid w:val="0"/>
          <w:spacing w:val="0"/>
          <w:kern w:val="2"/>
          <w:sz w:val="32"/>
          <w:szCs w:val="32"/>
          <w:lang w:val="en-US" w:eastAsia="zh-CN"/>
        </w:rPr>
        <w:t>一是全面贯彻落实减税降费改革。强化阶段性政策，与制度性安排相结合，重点减轻中小微企业、个体工商户和困难行业企业税费负担。二是继续深化预算管理改革。结合下半年预算执行和2021年预算编制，不断完善预算管理制度和编制规程。三是强化资金使用指导管理。加强直达资金日常监管，加快资金安排使用和支出见效，及时核实并处置预警信息，发生问题及时督促整改。四是实施更加严格的存量资金“清零”。对2019年及以前年度的存量资金由同级财政收回，对2020年当年安排的项目预算资金，按时间节点分期分批进行处理。五是有序推进事权和支出责任划分改革。跟进中央和省级改革步伐，研究推进交通、科技等领域财政事权和支出责任划分改革。六是自觉接受人大审查监督。深入贯彻落实《关于人大预算审查监督重点向支出预算和政策拓展的指导意见》和州人大有关要求，自觉接受预算决算审查监督。积极配合推进预算联网监督。</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2"/>
          <w:sz w:val="32"/>
          <w:szCs w:val="32"/>
          <w:lang w:val="en-US" w:eastAsia="zh-CN"/>
        </w:rPr>
      </w:pPr>
      <w:r>
        <w:rPr>
          <w:rFonts w:hint="default" w:ascii="Times New Roman" w:hAnsi="Times New Roman" w:eastAsia="仿宋_GB2312" w:cs="Times New Roman"/>
          <w:snapToGrid w:val="0"/>
          <w:spacing w:val="0"/>
          <w:kern w:val="2"/>
          <w:sz w:val="32"/>
          <w:szCs w:val="32"/>
          <w:lang w:val="en-US" w:eastAsia="zh-CN"/>
        </w:rPr>
        <w:t>主任、各位副主任、秘书长，各位委员，我们将在州委的坚强领导下，在州人大常委会的监督支持下，坚定信心、只争朝夕、迎难而上、开拓进取，更好发挥财政职能作用，努力完成全年预算目标和各项财政改革发展任务，以高质量可持续财政服务保障全州经济平稳运行和社会大局稳定，为打赢疫情防控阻击战、决胜脱贫攻坚、全面建成小康社会做出新的贡献。</w:t>
      </w:r>
    </w:p>
    <w:p>
      <w:pPr>
        <w:pStyle w:val="21"/>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kern w:val="2"/>
          <w:sz w:val="32"/>
          <w:szCs w:val="32"/>
          <w:lang w:val="en-US" w:eastAsia="zh-CN"/>
        </w:rPr>
      </w:pPr>
      <w:r>
        <w:rPr>
          <w:rFonts w:hint="default" w:ascii="Times New Roman" w:hAnsi="Times New Roman" w:eastAsia="仿宋_GB2312" w:cs="Times New Roman"/>
          <w:snapToGrid w:val="0"/>
          <w:spacing w:val="0"/>
          <w:kern w:val="2"/>
          <w:sz w:val="32"/>
          <w:szCs w:val="32"/>
          <w:lang w:val="en-US" w:eastAsia="zh-CN"/>
        </w:rPr>
        <w:t>以上报告，请予审议。</w:t>
      </w:r>
    </w:p>
    <w:sectPr>
      <w:footerReference r:id="rId3" w:type="default"/>
      <w:pgSz w:w="12240" w:h="15840"/>
      <w:pgMar w:top="1417" w:right="1474" w:bottom="1247" w:left="153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4D"/>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方正小标宋_GBK">
    <w:panose1 w:val="020B0300000000000000"/>
    <w:charset w:val="86"/>
    <w:family w:val="script"/>
    <w:pitch w:val="default"/>
    <w:sig w:usb0="00000001" w:usb1="080F1810" w:usb2="00000016" w:usb3="00000000" w:csb0="00060007" w:csb1="00000000"/>
  </w:font>
  <w:font w:name="方正黑体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Menlo">
    <w:altName w:val="Courier New"/>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0F3C52" w:usb2="00000016" w:usb3="00000000" w:csb0="0004001F" w:csb1="00000000"/>
  </w:font>
  <w:font w:name="Helvetica Neue">
    <w:altName w:val="Helvetica"/>
    <w:panose1 w:val="00000000000000000000"/>
    <w:charset w:val="00"/>
    <w:family w:val="auto"/>
    <w:pitch w:val="default"/>
    <w:sig w:usb0="00000000" w:usb1="00000000" w:usb2="00000000" w:usb3="00000000" w:csb0="00000000" w:csb1="00000000"/>
  </w:font>
  <w:font w:name="Helvetica">
    <w:panose1 w:val="020B0504020202030204"/>
    <w:charset w:val="00"/>
    <w:family w:val="auto"/>
    <w:pitch w:val="default"/>
    <w:sig w:usb0="00000007" w:usb1="00000000" w:usb2="00000000" w:usb3="00000000" w:csb0="00000093" w:csb1="00000000"/>
  </w:font>
  <w:font w:name="华文中宋">
    <w:panose1 w:val="02010600040101010101"/>
    <w:charset w:val="86"/>
    <w:family w:val="auto"/>
    <w:pitch w:val="default"/>
    <w:sig w:usb0="00000287" w:usb1="080F0000" w:usb2="00000000" w:usb3="00000000" w:csb0="0004009F" w:csb1="DFD70000"/>
  </w:font>
  <w:font w:name="方正黑体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Batang">
    <w:panose1 w:val="02030600000101010101"/>
    <w:charset w:val="81"/>
    <w:family w:val="auto"/>
    <w:pitch w:val="default"/>
    <w:sig w:usb0="B00002AF" w:usb1="69D77CFB" w:usb2="00000030" w:usb3="00000000" w:csb0="4008009F" w:csb1="DFD70000"/>
  </w:font>
  <w:font w:name="华文宋体">
    <w:altName w:val="宋体"/>
    <w:panose1 w:val="02010600040101010101"/>
    <w:charset w:val="86"/>
    <w:family w:val="auto"/>
    <w:pitch w:val="default"/>
    <w:sig w:usb0="00000000" w:usb1="00000000" w:usb2="00000000" w:usb3="00000000" w:csb0="0004009F" w:csb1="DFD70000"/>
  </w:font>
  <w:font w:name="Calibri Light">
    <w:altName w:val="Calibri"/>
    <w:panose1 w:val="00000000000000000000"/>
    <w:charset w:val="00"/>
    <w:family w:val="swiss"/>
    <w:pitch w:val="default"/>
    <w:sig w:usb0="00000000" w:usb1="00000000" w:usb2="00000000" w:usb3="00000000" w:csb0="0000019F" w:csb1="00000000"/>
  </w:font>
  <w:font w:name="Angsana New">
    <w:altName w:val="Times New Roman"/>
    <w:panose1 w:val="02020603050405020304"/>
    <w:charset w:val="00"/>
    <w:family w:val="roman"/>
    <w:pitch w:val="default"/>
    <w:sig w:usb0="00000000" w:usb1="00000000" w:usb2="00000000" w:usb3="00000000" w:csb0="00010001" w:csb1="00000000"/>
  </w:font>
  <w:font w:name="华文新魏">
    <w:panose1 w:val="02010800040101010101"/>
    <w:charset w:val="86"/>
    <w:family w:val="auto"/>
    <w:pitch w:val="default"/>
    <w:sig w:usb0="00000001" w:usb1="080F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楷体">
    <w:altName w:val="楷体_GB2312"/>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
    <w:altName w:val="宋体"/>
    <w:panose1 w:val="00000000000000000000"/>
    <w:charset w:val="4D"/>
    <w:family w:val="auto"/>
    <w:pitch w:val="default"/>
    <w:sig w:usb0="00000000" w:usb1="00000000" w:usb2="00000010" w:usb3="00000000" w:csb0="00040001" w:csb1="00000000"/>
  </w:font>
  <w:font w:name="长城仿宋">
    <w:altName w:val="宋体"/>
    <w:panose1 w:val="0201060900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apple-system-font">
    <w:altName w:val="Courier New"/>
    <w:panose1 w:val="00000000000000000000"/>
    <w:charset w:val="00"/>
    <w:family w:val="auto"/>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rPr>
                              <w:rFonts w:hint="eastAsia" w:ascii="宋体" w:hAnsi="宋体" w:cs="宋体"/>
                              <w:color w:val="000000" w:themeColor="text1"/>
                              <w:sz w:val="28"/>
                              <w:szCs w:val="28"/>
                              <w14:textFill>
                                <w14:solidFill>
                                  <w14:schemeClr w14:val="tx1"/>
                                </w14:solidFill>
                              </w14:textFill>
                            </w:rPr>
                            <w:id w:val="94562378"/>
                          </w:sdtPr>
                          <w:sdtEndPr>
                            <w:rPr>
                              <w:rFonts w:hint="eastAsia" w:ascii="宋体" w:hAnsi="宋体" w:cs="宋体"/>
                              <w:color w:val="000000" w:themeColor="text1"/>
                              <w:sz w:val="28"/>
                              <w:szCs w:val="28"/>
                              <w14:textFill>
                                <w14:solidFill>
                                  <w14:schemeClr w14:val="tx1"/>
                                </w14:solidFill>
                              </w14:textFill>
                            </w:rPr>
                          </w:sdtEndPr>
                          <w:sdtContent>
                            <w:p>
                              <w:pPr>
                                <w:pStyle w:val="6"/>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PAGE   \* MERGEFORMAT </w:instrText>
                              </w:r>
                              <w:r>
                                <w:rPr>
                                  <w:rFonts w:hint="eastAsia" w:ascii="宋体" w:hAnsi="宋体" w:cs="宋体"/>
                                  <w:color w:val="000000" w:themeColor="text1"/>
                                  <w:sz w:val="28"/>
                                  <w:szCs w:val="28"/>
                                  <w14:textFill>
                                    <w14:solidFill>
                                      <w14:schemeClr w14:val="tx1"/>
                                    </w14:solidFill>
                                  </w14:textFill>
                                </w:rPr>
                                <w:fldChar w:fldCharType="separate"/>
                              </w:r>
                              <w:r>
                                <w:rPr>
                                  <w:rFonts w:ascii="宋体" w:hAnsi="宋体" w:cs="宋体"/>
                                  <w:color w:val="000000" w:themeColor="text1"/>
                                  <w:sz w:val="28"/>
                                  <w:szCs w:val="28"/>
                                  <w:lang w:val="zh-CN"/>
                                  <w14:textFill>
                                    <w14:solidFill>
                                      <w14:schemeClr w14:val="tx1"/>
                                    </w14:solidFill>
                                  </w14:textFill>
                                </w:rPr>
                                <w:t>1</w:t>
                              </w:r>
                              <w:r>
                                <w:rPr>
                                  <w:rFonts w:hint="eastAsia" w:ascii="宋体" w:hAnsi="宋体" w:cs="宋体"/>
                                  <w:color w:val="000000" w:themeColor="text1"/>
                                  <w:sz w:val="28"/>
                                  <w:szCs w:val="28"/>
                                  <w:lang w:val="zh-CN"/>
                                  <w14:textFill>
                                    <w14:solidFill>
                                      <w14:schemeClr w14:val="tx1"/>
                                    </w14:solidFill>
                                  </w14:textFill>
                                </w:rPr>
                                <w:fldChar w:fldCharType="end"/>
                              </w:r>
                              <w:r>
                                <w:rPr>
                                  <w:rFonts w:hint="eastAsia" w:ascii="宋体" w:hAnsi="宋体" w:cs="宋体"/>
                                  <w:color w:val="000000" w:themeColor="text1"/>
                                  <w:sz w:val="28"/>
                                  <w:szCs w:val="28"/>
                                  <w:lang w:val="zh-CN"/>
                                  <w14:textFill>
                                    <w14:solidFill>
                                      <w14:schemeClr w14:val="tx1"/>
                                    </w14:solidFill>
                                  </w14:textFill>
                                </w:rPr>
                                <w:t>—</w:t>
                              </w:r>
                            </w:p>
                          </w:sdtContent>
                        </w:sdt>
                        <w:p>
                          <w:pPr>
                            <w:rPr>
                              <w:rFonts w:ascii="宋体" w:hAnsi="宋体" w:cs="宋体"/>
                              <w:color w:val="000000" w:themeColor="text1"/>
                              <w:sz w:val="28"/>
                              <w:szCs w:val="28"/>
                              <w14:textFill>
                                <w14:solidFill>
                                  <w14:schemeClr w14:val="tx1"/>
                                </w14:solidFill>
                              </w14:textFill>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1IeT&#10;1rUBAABcAwAADgAAAAAAAAABACAAAAAeAQAAZHJzL2Uyb0RvYy54bWxQSwUGAAAAAAYABgBZAQAA&#10;RQUAAAAA&#10;">
              <v:fill on="f" focussize="0,0"/>
              <v:stroke on="f"/>
              <v:imagedata o:title=""/>
              <o:lock v:ext="edit" aspectratio="f"/>
              <v:textbox inset="0mm,0mm,0mm,0mm" style="mso-fit-shape-to-text:t;">
                <w:txbxContent>
                  <w:sdt>
                    <w:sdtPr>
                      <w:rPr>
                        <w:rFonts w:hint="eastAsia" w:ascii="宋体" w:hAnsi="宋体" w:cs="宋体"/>
                        <w:color w:val="000000" w:themeColor="text1"/>
                        <w:sz w:val="28"/>
                        <w:szCs w:val="28"/>
                        <w14:textFill>
                          <w14:solidFill>
                            <w14:schemeClr w14:val="tx1"/>
                          </w14:solidFill>
                        </w14:textFill>
                      </w:rPr>
                      <w:id w:val="94562378"/>
                    </w:sdtPr>
                    <w:sdtEndPr>
                      <w:rPr>
                        <w:rFonts w:hint="eastAsia" w:ascii="宋体" w:hAnsi="宋体" w:cs="宋体"/>
                        <w:color w:val="000000" w:themeColor="text1"/>
                        <w:sz w:val="28"/>
                        <w:szCs w:val="28"/>
                        <w14:textFill>
                          <w14:solidFill>
                            <w14:schemeClr w14:val="tx1"/>
                          </w14:solidFill>
                        </w14:textFill>
                      </w:rPr>
                    </w:sdtEndPr>
                    <w:sdtContent>
                      <w:p>
                        <w:pPr>
                          <w:pStyle w:val="6"/>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PAGE   \* MERGEFORMAT </w:instrText>
                        </w:r>
                        <w:r>
                          <w:rPr>
                            <w:rFonts w:hint="eastAsia" w:ascii="宋体" w:hAnsi="宋体" w:cs="宋体"/>
                            <w:color w:val="000000" w:themeColor="text1"/>
                            <w:sz w:val="28"/>
                            <w:szCs w:val="28"/>
                            <w14:textFill>
                              <w14:solidFill>
                                <w14:schemeClr w14:val="tx1"/>
                              </w14:solidFill>
                            </w14:textFill>
                          </w:rPr>
                          <w:fldChar w:fldCharType="separate"/>
                        </w:r>
                        <w:r>
                          <w:rPr>
                            <w:rFonts w:ascii="宋体" w:hAnsi="宋体" w:cs="宋体"/>
                            <w:color w:val="000000" w:themeColor="text1"/>
                            <w:sz w:val="28"/>
                            <w:szCs w:val="28"/>
                            <w:lang w:val="zh-CN"/>
                            <w14:textFill>
                              <w14:solidFill>
                                <w14:schemeClr w14:val="tx1"/>
                              </w14:solidFill>
                            </w14:textFill>
                          </w:rPr>
                          <w:t>1</w:t>
                        </w:r>
                        <w:r>
                          <w:rPr>
                            <w:rFonts w:hint="eastAsia" w:ascii="宋体" w:hAnsi="宋体" w:cs="宋体"/>
                            <w:color w:val="000000" w:themeColor="text1"/>
                            <w:sz w:val="28"/>
                            <w:szCs w:val="28"/>
                            <w:lang w:val="zh-CN"/>
                            <w14:textFill>
                              <w14:solidFill>
                                <w14:schemeClr w14:val="tx1"/>
                              </w14:solidFill>
                            </w14:textFill>
                          </w:rPr>
                          <w:fldChar w:fldCharType="end"/>
                        </w:r>
                        <w:r>
                          <w:rPr>
                            <w:rFonts w:hint="eastAsia" w:ascii="宋体" w:hAnsi="宋体" w:cs="宋体"/>
                            <w:color w:val="000000" w:themeColor="text1"/>
                            <w:sz w:val="28"/>
                            <w:szCs w:val="28"/>
                            <w:lang w:val="zh-CN"/>
                            <w14:textFill>
                              <w14:solidFill>
                                <w14:schemeClr w14:val="tx1"/>
                              </w14:solidFill>
                            </w14:textFill>
                          </w:rPr>
                          <w:t>—</w:t>
                        </w:r>
                      </w:p>
                    </w:sdtContent>
                  </w:sdt>
                  <w:p>
                    <w:pPr>
                      <w:rPr>
                        <w:rFonts w:ascii="宋体" w:hAnsi="宋体" w:cs="宋体"/>
                        <w:color w:val="000000" w:themeColor="text1"/>
                        <w:sz w:val="28"/>
                        <w:szCs w:val="28"/>
                        <w14:textFill>
                          <w14:solidFill>
                            <w14:schemeClr w14:val="tx1"/>
                          </w14:solidFill>
                        </w14:textFill>
                      </w:rPr>
                    </w:pPr>
                  </w:p>
                </w:txbxContent>
              </v:textbox>
            </v:shape>
          </w:pict>
        </mc:Fallback>
      </mc:AlternateContent>
    </w:r>
  </w:p>
  <w:p>
    <w:pPr>
      <w:pStyle w:val="6"/>
    </w:pPr>
  </w:p>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45"/>
    <w:rsid w:val="00003039"/>
    <w:rsid w:val="00004F12"/>
    <w:rsid w:val="00005324"/>
    <w:rsid w:val="00005883"/>
    <w:rsid w:val="00007B88"/>
    <w:rsid w:val="00007B91"/>
    <w:rsid w:val="000137AE"/>
    <w:rsid w:val="00015D1D"/>
    <w:rsid w:val="00022C4D"/>
    <w:rsid w:val="000247D0"/>
    <w:rsid w:val="00024807"/>
    <w:rsid w:val="00027173"/>
    <w:rsid w:val="0003487D"/>
    <w:rsid w:val="00035931"/>
    <w:rsid w:val="000413D7"/>
    <w:rsid w:val="00041486"/>
    <w:rsid w:val="00045B2E"/>
    <w:rsid w:val="00046495"/>
    <w:rsid w:val="00051F67"/>
    <w:rsid w:val="000539B0"/>
    <w:rsid w:val="00053ADF"/>
    <w:rsid w:val="00054590"/>
    <w:rsid w:val="00063BE0"/>
    <w:rsid w:val="00066399"/>
    <w:rsid w:val="00074864"/>
    <w:rsid w:val="000759D6"/>
    <w:rsid w:val="000803A7"/>
    <w:rsid w:val="00084E1E"/>
    <w:rsid w:val="00086B80"/>
    <w:rsid w:val="00086C56"/>
    <w:rsid w:val="00086C97"/>
    <w:rsid w:val="00091C1A"/>
    <w:rsid w:val="00096CDA"/>
    <w:rsid w:val="000A4B7E"/>
    <w:rsid w:val="000A694D"/>
    <w:rsid w:val="000A725E"/>
    <w:rsid w:val="000A7A36"/>
    <w:rsid w:val="000B08FF"/>
    <w:rsid w:val="000B19F8"/>
    <w:rsid w:val="000B3F6F"/>
    <w:rsid w:val="000B6DAC"/>
    <w:rsid w:val="000C059E"/>
    <w:rsid w:val="000D4385"/>
    <w:rsid w:val="000D4EB5"/>
    <w:rsid w:val="000D5A12"/>
    <w:rsid w:val="000D6A1E"/>
    <w:rsid w:val="000E0D3B"/>
    <w:rsid w:val="000E2CD3"/>
    <w:rsid w:val="000E32A1"/>
    <w:rsid w:val="000E79EC"/>
    <w:rsid w:val="000E7C7F"/>
    <w:rsid w:val="000F1D5D"/>
    <w:rsid w:val="000F2141"/>
    <w:rsid w:val="000F2675"/>
    <w:rsid w:val="000F42B6"/>
    <w:rsid w:val="000F6256"/>
    <w:rsid w:val="000F62E2"/>
    <w:rsid w:val="0010143A"/>
    <w:rsid w:val="00106D4D"/>
    <w:rsid w:val="001074B7"/>
    <w:rsid w:val="00110AD2"/>
    <w:rsid w:val="00115F1B"/>
    <w:rsid w:val="0011772A"/>
    <w:rsid w:val="00120595"/>
    <w:rsid w:val="001218C7"/>
    <w:rsid w:val="00124272"/>
    <w:rsid w:val="00124C31"/>
    <w:rsid w:val="001309C6"/>
    <w:rsid w:val="00130D35"/>
    <w:rsid w:val="001312F1"/>
    <w:rsid w:val="001337A7"/>
    <w:rsid w:val="00136CDF"/>
    <w:rsid w:val="00137A3B"/>
    <w:rsid w:val="00141C5D"/>
    <w:rsid w:val="00143D14"/>
    <w:rsid w:val="001447AF"/>
    <w:rsid w:val="00147D53"/>
    <w:rsid w:val="001509C3"/>
    <w:rsid w:val="001542C7"/>
    <w:rsid w:val="00154327"/>
    <w:rsid w:val="001601D1"/>
    <w:rsid w:val="0016171E"/>
    <w:rsid w:val="0016232F"/>
    <w:rsid w:val="00162882"/>
    <w:rsid w:val="0016292C"/>
    <w:rsid w:val="00166DB9"/>
    <w:rsid w:val="001679DE"/>
    <w:rsid w:val="00172AB6"/>
    <w:rsid w:val="00172E85"/>
    <w:rsid w:val="00172F92"/>
    <w:rsid w:val="00175ED3"/>
    <w:rsid w:val="001813C5"/>
    <w:rsid w:val="001845C1"/>
    <w:rsid w:val="00184612"/>
    <w:rsid w:val="00184F0E"/>
    <w:rsid w:val="00186696"/>
    <w:rsid w:val="001922B0"/>
    <w:rsid w:val="00194AA2"/>
    <w:rsid w:val="00194F4D"/>
    <w:rsid w:val="00195B8B"/>
    <w:rsid w:val="0019633B"/>
    <w:rsid w:val="001A132A"/>
    <w:rsid w:val="001A2169"/>
    <w:rsid w:val="001A436A"/>
    <w:rsid w:val="001B0508"/>
    <w:rsid w:val="001B0615"/>
    <w:rsid w:val="001B36DA"/>
    <w:rsid w:val="001B4586"/>
    <w:rsid w:val="001C22DC"/>
    <w:rsid w:val="001C67BB"/>
    <w:rsid w:val="001E2BEB"/>
    <w:rsid w:val="001E2FD4"/>
    <w:rsid w:val="001E52AB"/>
    <w:rsid w:val="001E61F0"/>
    <w:rsid w:val="001E6438"/>
    <w:rsid w:val="001E7B5C"/>
    <w:rsid w:val="001F1168"/>
    <w:rsid w:val="001F580A"/>
    <w:rsid w:val="001F589D"/>
    <w:rsid w:val="001F58E5"/>
    <w:rsid w:val="001F7BB3"/>
    <w:rsid w:val="00200CB7"/>
    <w:rsid w:val="00201231"/>
    <w:rsid w:val="00202098"/>
    <w:rsid w:val="002046EB"/>
    <w:rsid w:val="00215641"/>
    <w:rsid w:val="00236277"/>
    <w:rsid w:val="00237771"/>
    <w:rsid w:val="00242869"/>
    <w:rsid w:val="00243F1C"/>
    <w:rsid w:val="0024665D"/>
    <w:rsid w:val="0024758A"/>
    <w:rsid w:val="0025642A"/>
    <w:rsid w:val="00261A3E"/>
    <w:rsid w:val="00271A77"/>
    <w:rsid w:val="002721DE"/>
    <w:rsid w:val="002733B9"/>
    <w:rsid w:val="00273AD8"/>
    <w:rsid w:val="00274685"/>
    <w:rsid w:val="00275529"/>
    <w:rsid w:val="00280E0F"/>
    <w:rsid w:val="002825D0"/>
    <w:rsid w:val="00282DF2"/>
    <w:rsid w:val="00291112"/>
    <w:rsid w:val="00292F02"/>
    <w:rsid w:val="002936DD"/>
    <w:rsid w:val="00294982"/>
    <w:rsid w:val="00296322"/>
    <w:rsid w:val="00297D3E"/>
    <w:rsid w:val="002A16A5"/>
    <w:rsid w:val="002A3569"/>
    <w:rsid w:val="002A3B2B"/>
    <w:rsid w:val="002A42C2"/>
    <w:rsid w:val="002A4870"/>
    <w:rsid w:val="002A5063"/>
    <w:rsid w:val="002A5DE6"/>
    <w:rsid w:val="002A5FD3"/>
    <w:rsid w:val="002B07D9"/>
    <w:rsid w:val="002B2563"/>
    <w:rsid w:val="002B32CB"/>
    <w:rsid w:val="002B52B4"/>
    <w:rsid w:val="002B5E97"/>
    <w:rsid w:val="002C1141"/>
    <w:rsid w:val="002C1585"/>
    <w:rsid w:val="002C1DEA"/>
    <w:rsid w:val="002C53E3"/>
    <w:rsid w:val="002C6138"/>
    <w:rsid w:val="002D07A7"/>
    <w:rsid w:val="002D0F8D"/>
    <w:rsid w:val="002D2939"/>
    <w:rsid w:val="002E41F9"/>
    <w:rsid w:val="002E4D5F"/>
    <w:rsid w:val="002E6AE9"/>
    <w:rsid w:val="002F52EB"/>
    <w:rsid w:val="0030384E"/>
    <w:rsid w:val="00304279"/>
    <w:rsid w:val="00304904"/>
    <w:rsid w:val="0030499C"/>
    <w:rsid w:val="00310E44"/>
    <w:rsid w:val="0031489C"/>
    <w:rsid w:val="00317C6E"/>
    <w:rsid w:val="003210BC"/>
    <w:rsid w:val="00323FB0"/>
    <w:rsid w:val="00324163"/>
    <w:rsid w:val="0032454C"/>
    <w:rsid w:val="00324F89"/>
    <w:rsid w:val="0032504A"/>
    <w:rsid w:val="0033033F"/>
    <w:rsid w:val="00330A88"/>
    <w:rsid w:val="00330E9A"/>
    <w:rsid w:val="00332F16"/>
    <w:rsid w:val="00333FA3"/>
    <w:rsid w:val="0033424D"/>
    <w:rsid w:val="00341763"/>
    <w:rsid w:val="00341E4B"/>
    <w:rsid w:val="00342F5E"/>
    <w:rsid w:val="00350976"/>
    <w:rsid w:val="00353893"/>
    <w:rsid w:val="00353E4F"/>
    <w:rsid w:val="00354061"/>
    <w:rsid w:val="00355FAF"/>
    <w:rsid w:val="003564BC"/>
    <w:rsid w:val="00361F8D"/>
    <w:rsid w:val="00365A15"/>
    <w:rsid w:val="00365DF7"/>
    <w:rsid w:val="00366AA6"/>
    <w:rsid w:val="0037029F"/>
    <w:rsid w:val="00370CE7"/>
    <w:rsid w:val="00371CA6"/>
    <w:rsid w:val="0037361A"/>
    <w:rsid w:val="003741CF"/>
    <w:rsid w:val="0037533A"/>
    <w:rsid w:val="003757CC"/>
    <w:rsid w:val="0038276A"/>
    <w:rsid w:val="00382B0E"/>
    <w:rsid w:val="003834C6"/>
    <w:rsid w:val="0038520D"/>
    <w:rsid w:val="003868C0"/>
    <w:rsid w:val="00386E4B"/>
    <w:rsid w:val="00390BE3"/>
    <w:rsid w:val="003925C1"/>
    <w:rsid w:val="00394EB0"/>
    <w:rsid w:val="00395BDA"/>
    <w:rsid w:val="00397E3F"/>
    <w:rsid w:val="003A1B5A"/>
    <w:rsid w:val="003A6D6D"/>
    <w:rsid w:val="003B1297"/>
    <w:rsid w:val="003B5953"/>
    <w:rsid w:val="003B7474"/>
    <w:rsid w:val="003C2027"/>
    <w:rsid w:val="003C706E"/>
    <w:rsid w:val="003D02AB"/>
    <w:rsid w:val="003D0680"/>
    <w:rsid w:val="003D0AAC"/>
    <w:rsid w:val="003D2AE4"/>
    <w:rsid w:val="003D37D8"/>
    <w:rsid w:val="003D4A47"/>
    <w:rsid w:val="003D7EB7"/>
    <w:rsid w:val="003E594A"/>
    <w:rsid w:val="003F14D6"/>
    <w:rsid w:val="003F37FE"/>
    <w:rsid w:val="003F391B"/>
    <w:rsid w:val="003F3F03"/>
    <w:rsid w:val="003F44D5"/>
    <w:rsid w:val="003F6046"/>
    <w:rsid w:val="003F72CE"/>
    <w:rsid w:val="00403E50"/>
    <w:rsid w:val="004101CF"/>
    <w:rsid w:val="0041798E"/>
    <w:rsid w:val="00421943"/>
    <w:rsid w:val="00426D2A"/>
    <w:rsid w:val="0043206A"/>
    <w:rsid w:val="00434309"/>
    <w:rsid w:val="00434D1B"/>
    <w:rsid w:val="00435166"/>
    <w:rsid w:val="0043740A"/>
    <w:rsid w:val="00441444"/>
    <w:rsid w:val="00447CCB"/>
    <w:rsid w:val="00450356"/>
    <w:rsid w:val="0045424A"/>
    <w:rsid w:val="00454C9D"/>
    <w:rsid w:val="00456829"/>
    <w:rsid w:val="00460800"/>
    <w:rsid w:val="004619D2"/>
    <w:rsid w:val="00464A96"/>
    <w:rsid w:val="004669D5"/>
    <w:rsid w:val="00471D14"/>
    <w:rsid w:val="004730AD"/>
    <w:rsid w:val="00474B59"/>
    <w:rsid w:val="0047581F"/>
    <w:rsid w:val="00482C5B"/>
    <w:rsid w:val="0048538B"/>
    <w:rsid w:val="0048714A"/>
    <w:rsid w:val="00490F5C"/>
    <w:rsid w:val="00497058"/>
    <w:rsid w:val="004A0E26"/>
    <w:rsid w:val="004A176F"/>
    <w:rsid w:val="004A2E59"/>
    <w:rsid w:val="004A4059"/>
    <w:rsid w:val="004A557D"/>
    <w:rsid w:val="004C028F"/>
    <w:rsid w:val="004C4019"/>
    <w:rsid w:val="004C4270"/>
    <w:rsid w:val="004C7CC0"/>
    <w:rsid w:val="004D4B65"/>
    <w:rsid w:val="004D78B1"/>
    <w:rsid w:val="004E2AC3"/>
    <w:rsid w:val="004E4937"/>
    <w:rsid w:val="004E518A"/>
    <w:rsid w:val="004F3406"/>
    <w:rsid w:val="004F4388"/>
    <w:rsid w:val="005002D1"/>
    <w:rsid w:val="0050085A"/>
    <w:rsid w:val="0050176F"/>
    <w:rsid w:val="005021D6"/>
    <w:rsid w:val="00504B3F"/>
    <w:rsid w:val="00504FCC"/>
    <w:rsid w:val="00510547"/>
    <w:rsid w:val="00512DE7"/>
    <w:rsid w:val="0051590B"/>
    <w:rsid w:val="00516332"/>
    <w:rsid w:val="00516D1D"/>
    <w:rsid w:val="00520957"/>
    <w:rsid w:val="005213B5"/>
    <w:rsid w:val="005214C6"/>
    <w:rsid w:val="00526F22"/>
    <w:rsid w:val="0053170E"/>
    <w:rsid w:val="00532072"/>
    <w:rsid w:val="00541E93"/>
    <w:rsid w:val="005425AE"/>
    <w:rsid w:val="0054387D"/>
    <w:rsid w:val="0054492D"/>
    <w:rsid w:val="0054528F"/>
    <w:rsid w:val="00551F2A"/>
    <w:rsid w:val="005525CB"/>
    <w:rsid w:val="00552C93"/>
    <w:rsid w:val="0055458A"/>
    <w:rsid w:val="00557832"/>
    <w:rsid w:val="005628DC"/>
    <w:rsid w:val="00572A26"/>
    <w:rsid w:val="00572CC4"/>
    <w:rsid w:val="0057429C"/>
    <w:rsid w:val="00582F02"/>
    <w:rsid w:val="00584640"/>
    <w:rsid w:val="00585E9A"/>
    <w:rsid w:val="005A1573"/>
    <w:rsid w:val="005A3350"/>
    <w:rsid w:val="005A3DD9"/>
    <w:rsid w:val="005A3E7B"/>
    <w:rsid w:val="005B2DA1"/>
    <w:rsid w:val="005C0019"/>
    <w:rsid w:val="005C526D"/>
    <w:rsid w:val="005C54CA"/>
    <w:rsid w:val="005E15A7"/>
    <w:rsid w:val="005E2605"/>
    <w:rsid w:val="005E5149"/>
    <w:rsid w:val="005E774D"/>
    <w:rsid w:val="005F325D"/>
    <w:rsid w:val="005F51B4"/>
    <w:rsid w:val="00600BB5"/>
    <w:rsid w:val="00602340"/>
    <w:rsid w:val="00603776"/>
    <w:rsid w:val="00604D25"/>
    <w:rsid w:val="00610722"/>
    <w:rsid w:val="0061148C"/>
    <w:rsid w:val="006127BD"/>
    <w:rsid w:val="00613A3A"/>
    <w:rsid w:val="0061509D"/>
    <w:rsid w:val="0061751A"/>
    <w:rsid w:val="00621A60"/>
    <w:rsid w:val="0062759E"/>
    <w:rsid w:val="00630FAA"/>
    <w:rsid w:val="00633B7F"/>
    <w:rsid w:val="00635EBD"/>
    <w:rsid w:val="0063640A"/>
    <w:rsid w:val="006369A9"/>
    <w:rsid w:val="006374AF"/>
    <w:rsid w:val="00641924"/>
    <w:rsid w:val="00641F0D"/>
    <w:rsid w:val="00646585"/>
    <w:rsid w:val="00647862"/>
    <w:rsid w:val="00651341"/>
    <w:rsid w:val="00651D80"/>
    <w:rsid w:val="0065315D"/>
    <w:rsid w:val="00656C68"/>
    <w:rsid w:val="00662212"/>
    <w:rsid w:val="006674CD"/>
    <w:rsid w:val="0067046F"/>
    <w:rsid w:val="0067299F"/>
    <w:rsid w:val="00672E69"/>
    <w:rsid w:val="00675B09"/>
    <w:rsid w:val="00684306"/>
    <w:rsid w:val="00684B59"/>
    <w:rsid w:val="00693F6E"/>
    <w:rsid w:val="00695C76"/>
    <w:rsid w:val="006A0A4E"/>
    <w:rsid w:val="006A0B3B"/>
    <w:rsid w:val="006A25BE"/>
    <w:rsid w:val="006A4AFC"/>
    <w:rsid w:val="006A60AB"/>
    <w:rsid w:val="006B4938"/>
    <w:rsid w:val="006B77CB"/>
    <w:rsid w:val="006C0FDF"/>
    <w:rsid w:val="006C3F64"/>
    <w:rsid w:val="006C696A"/>
    <w:rsid w:val="006D1A69"/>
    <w:rsid w:val="006D263B"/>
    <w:rsid w:val="006D7011"/>
    <w:rsid w:val="006D7124"/>
    <w:rsid w:val="006E32E2"/>
    <w:rsid w:val="006E5A5F"/>
    <w:rsid w:val="00703786"/>
    <w:rsid w:val="0070482A"/>
    <w:rsid w:val="007124F5"/>
    <w:rsid w:val="00712DAE"/>
    <w:rsid w:val="00715146"/>
    <w:rsid w:val="00717076"/>
    <w:rsid w:val="00721477"/>
    <w:rsid w:val="00725515"/>
    <w:rsid w:val="0072656D"/>
    <w:rsid w:val="00726C77"/>
    <w:rsid w:val="00726D97"/>
    <w:rsid w:val="00727377"/>
    <w:rsid w:val="00730320"/>
    <w:rsid w:val="007346B0"/>
    <w:rsid w:val="00735FFF"/>
    <w:rsid w:val="00741B95"/>
    <w:rsid w:val="00742C81"/>
    <w:rsid w:val="007451B1"/>
    <w:rsid w:val="00746BBB"/>
    <w:rsid w:val="0074750B"/>
    <w:rsid w:val="00753358"/>
    <w:rsid w:val="00753D83"/>
    <w:rsid w:val="00754C19"/>
    <w:rsid w:val="007553F4"/>
    <w:rsid w:val="00760212"/>
    <w:rsid w:val="00760755"/>
    <w:rsid w:val="00760892"/>
    <w:rsid w:val="00765729"/>
    <w:rsid w:val="00767405"/>
    <w:rsid w:val="00771944"/>
    <w:rsid w:val="007719DC"/>
    <w:rsid w:val="00773EDC"/>
    <w:rsid w:val="007752C1"/>
    <w:rsid w:val="007760B9"/>
    <w:rsid w:val="0077624A"/>
    <w:rsid w:val="00783529"/>
    <w:rsid w:val="00783961"/>
    <w:rsid w:val="00784CB7"/>
    <w:rsid w:val="0078520F"/>
    <w:rsid w:val="007A4AB2"/>
    <w:rsid w:val="007A564C"/>
    <w:rsid w:val="007A6A85"/>
    <w:rsid w:val="007B06CD"/>
    <w:rsid w:val="007B4752"/>
    <w:rsid w:val="007C3D89"/>
    <w:rsid w:val="007C5D31"/>
    <w:rsid w:val="007C6A3E"/>
    <w:rsid w:val="007D428C"/>
    <w:rsid w:val="007D6709"/>
    <w:rsid w:val="007F1C8B"/>
    <w:rsid w:val="007F642C"/>
    <w:rsid w:val="007F7E3B"/>
    <w:rsid w:val="008007B2"/>
    <w:rsid w:val="008054C0"/>
    <w:rsid w:val="00810843"/>
    <w:rsid w:val="008128E8"/>
    <w:rsid w:val="008130B3"/>
    <w:rsid w:val="00820C6C"/>
    <w:rsid w:val="00821575"/>
    <w:rsid w:val="008218CF"/>
    <w:rsid w:val="00822940"/>
    <w:rsid w:val="00822F8A"/>
    <w:rsid w:val="008245AE"/>
    <w:rsid w:val="0082587E"/>
    <w:rsid w:val="008270FB"/>
    <w:rsid w:val="00831420"/>
    <w:rsid w:val="00831F32"/>
    <w:rsid w:val="0083461A"/>
    <w:rsid w:val="00842ADA"/>
    <w:rsid w:val="00845FD5"/>
    <w:rsid w:val="0085255B"/>
    <w:rsid w:val="0085563F"/>
    <w:rsid w:val="00857EFF"/>
    <w:rsid w:val="00865886"/>
    <w:rsid w:val="00865DF5"/>
    <w:rsid w:val="00870496"/>
    <w:rsid w:val="00871C45"/>
    <w:rsid w:val="00871F56"/>
    <w:rsid w:val="0087741C"/>
    <w:rsid w:val="00880A52"/>
    <w:rsid w:val="00883008"/>
    <w:rsid w:val="00885749"/>
    <w:rsid w:val="00886C9E"/>
    <w:rsid w:val="008913F6"/>
    <w:rsid w:val="00893BA7"/>
    <w:rsid w:val="008976AD"/>
    <w:rsid w:val="008A4B14"/>
    <w:rsid w:val="008A6590"/>
    <w:rsid w:val="008A702F"/>
    <w:rsid w:val="008B1E5C"/>
    <w:rsid w:val="008B5238"/>
    <w:rsid w:val="008B59DB"/>
    <w:rsid w:val="008B5C28"/>
    <w:rsid w:val="008C30E6"/>
    <w:rsid w:val="008C4D9C"/>
    <w:rsid w:val="008C5366"/>
    <w:rsid w:val="008D068C"/>
    <w:rsid w:val="008D0BE4"/>
    <w:rsid w:val="008D48F9"/>
    <w:rsid w:val="008E2159"/>
    <w:rsid w:val="008E2A5C"/>
    <w:rsid w:val="008E2DA7"/>
    <w:rsid w:val="008E45F2"/>
    <w:rsid w:val="008E6508"/>
    <w:rsid w:val="008F2419"/>
    <w:rsid w:val="008F2493"/>
    <w:rsid w:val="008F5A66"/>
    <w:rsid w:val="008F70A8"/>
    <w:rsid w:val="009028DE"/>
    <w:rsid w:val="00904C2E"/>
    <w:rsid w:val="009061E3"/>
    <w:rsid w:val="009065A3"/>
    <w:rsid w:val="00906C5F"/>
    <w:rsid w:val="00906FF4"/>
    <w:rsid w:val="00911C62"/>
    <w:rsid w:val="00911F58"/>
    <w:rsid w:val="009127CE"/>
    <w:rsid w:val="00923B33"/>
    <w:rsid w:val="00924099"/>
    <w:rsid w:val="009245A2"/>
    <w:rsid w:val="00924770"/>
    <w:rsid w:val="009300EB"/>
    <w:rsid w:val="009364D5"/>
    <w:rsid w:val="00937435"/>
    <w:rsid w:val="00941808"/>
    <w:rsid w:val="00941948"/>
    <w:rsid w:val="0094345E"/>
    <w:rsid w:val="009500F1"/>
    <w:rsid w:val="00950D3F"/>
    <w:rsid w:val="00951202"/>
    <w:rsid w:val="00951A89"/>
    <w:rsid w:val="00952565"/>
    <w:rsid w:val="009530DC"/>
    <w:rsid w:val="00953180"/>
    <w:rsid w:val="009544B2"/>
    <w:rsid w:val="009547CC"/>
    <w:rsid w:val="0095606B"/>
    <w:rsid w:val="00961D3A"/>
    <w:rsid w:val="009651A0"/>
    <w:rsid w:val="0097521D"/>
    <w:rsid w:val="009752BA"/>
    <w:rsid w:val="00976BA0"/>
    <w:rsid w:val="00981E81"/>
    <w:rsid w:val="00982F8E"/>
    <w:rsid w:val="00985268"/>
    <w:rsid w:val="00987057"/>
    <w:rsid w:val="009879C9"/>
    <w:rsid w:val="00993122"/>
    <w:rsid w:val="0099470C"/>
    <w:rsid w:val="00995BB6"/>
    <w:rsid w:val="009A1A47"/>
    <w:rsid w:val="009A3B08"/>
    <w:rsid w:val="009A4736"/>
    <w:rsid w:val="009A72CC"/>
    <w:rsid w:val="009A766C"/>
    <w:rsid w:val="009B4902"/>
    <w:rsid w:val="009B544E"/>
    <w:rsid w:val="009C0536"/>
    <w:rsid w:val="009C2DBB"/>
    <w:rsid w:val="009C3D7A"/>
    <w:rsid w:val="009C4EEC"/>
    <w:rsid w:val="009D4578"/>
    <w:rsid w:val="009D65C3"/>
    <w:rsid w:val="009E48A2"/>
    <w:rsid w:val="009E4DCB"/>
    <w:rsid w:val="009F057C"/>
    <w:rsid w:val="009F077A"/>
    <w:rsid w:val="009F28C3"/>
    <w:rsid w:val="00A10F22"/>
    <w:rsid w:val="00A1132E"/>
    <w:rsid w:val="00A116E5"/>
    <w:rsid w:val="00A126D4"/>
    <w:rsid w:val="00A13FA2"/>
    <w:rsid w:val="00A1618C"/>
    <w:rsid w:val="00A16FB4"/>
    <w:rsid w:val="00A229BD"/>
    <w:rsid w:val="00A2443B"/>
    <w:rsid w:val="00A2587E"/>
    <w:rsid w:val="00A25B1D"/>
    <w:rsid w:val="00A26760"/>
    <w:rsid w:val="00A26D79"/>
    <w:rsid w:val="00A31546"/>
    <w:rsid w:val="00A36114"/>
    <w:rsid w:val="00A36159"/>
    <w:rsid w:val="00A377C8"/>
    <w:rsid w:val="00A47EA3"/>
    <w:rsid w:val="00A50604"/>
    <w:rsid w:val="00A5116D"/>
    <w:rsid w:val="00A51F4C"/>
    <w:rsid w:val="00A5469F"/>
    <w:rsid w:val="00A54911"/>
    <w:rsid w:val="00A54DA1"/>
    <w:rsid w:val="00A57ECE"/>
    <w:rsid w:val="00A60553"/>
    <w:rsid w:val="00A67904"/>
    <w:rsid w:val="00A77593"/>
    <w:rsid w:val="00A77AE1"/>
    <w:rsid w:val="00A77BD4"/>
    <w:rsid w:val="00A82BD8"/>
    <w:rsid w:val="00A8750D"/>
    <w:rsid w:val="00A90107"/>
    <w:rsid w:val="00A9064E"/>
    <w:rsid w:val="00AA6045"/>
    <w:rsid w:val="00AB27A0"/>
    <w:rsid w:val="00AB334F"/>
    <w:rsid w:val="00AB612F"/>
    <w:rsid w:val="00AB7A7E"/>
    <w:rsid w:val="00AC157D"/>
    <w:rsid w:val="00AC35D4"/>
    <w:rsid w:val="00AC562C"/>
    <w:rsid w:val="00AC6130"/>
    <w:rsid w:val="00AD64A3"/>
    <w:rsid w:val="00AE6D06"/>
    <w:rsid w:val="00AF0751"/>
    <w:rsid w:val="00AF3281"/>
    <w:rsid w:val="00AF62B0"/>
    <w:rsid w:val="00B019BB"/>
    <w:rsid w:val="00B1002D"/>
    <w:rsid w:val="00B110D8"/>
    <w:rsid w:val="00B112BD"/>
    <w:rsid w:val="00B11596"/>
    <w:rsid w:val="00B12B05"/>
    <w:rsid w:val="00B138B8"/>
    <w:rsid w:val="00B14AF3"/>
    <w:rsid w:val="00B15DA3"/>
    <w:rsid w:val="00B17C81"/>
    <w:rsid w:val="00B31244"/>
    <w:rsid w:val="00B31896"/>
    <w:rsid w:val="00B319AE"/>
    <w:rsid w:val="00B37886"/>
    <w:rsid w:val="00B44C9D"/>
    <w:rsid w:val="00B458B7"/>
    <w:rsid w:val="00B53E5D"/>
    <w:rsid w:val="00B63590"/>
    <w:rsid w:val="00B6721F"/>
    <w:rsid w:val="00B67FEC"/>
    <w:rsid w:val="00B75F49"/>
    <w:rsid w:val="00B814FB"/>
    <w:rsid w:val="00B8440E"/>
    <w:rsid w:val="00B93D4A"/>
    <w:rsid w:val="00B961AE"/>
    <w:rsid w:val="00BA41CF"/>
    <w:rsid w:val="00BB18E0"/>
    <w:rsid w:val="00BB3F29"/>
    <w:rsid w:val="00BC2D4C"/>
    <w:rsid w:val="00BC2EE9"/>
    <w:rsid w:val="00BC343F"/>
    <w:rsid w:val="00BC3A0D"/>
    <w:rsid w:val="00BC55B4"/>
    <w:rsid w:val="00BC6D59"/>
    <w:rsid w:val="00BC6E6F"/>
    <w:rsid w:val="00BC7140"/>
    <w:rsid w:val="00BC7C8A"/>
    <w:rsid w:val="00BD2329"/>
    <w:rsid w:val="00BE31D4"/>
    <w:rsid w:val="00BE36B8"/>
    <w:rsid w:val="00BE5620"/>
    <w:rsid w:val="00BE5DE6"/>
    <w:rsid w:val="00BF0DFA"/>
    <w:rsid w:val="00BF157D"/>
    <w:rsid w:val="00BF27B5"/>
    <w:rsid w:val="00BF4327"/>
    <w:rsid w:val="00BF4B37"/>
    <w:rsid w:val="00BF57F5"/>
    <w:rsid w:val="00BF79F8"/>
    <w:rsid w:val="00C009C4"/>
    <w:rsid w:val="00C04B7F"/>
    <w:rsid w:val="00C05410"/>
    <w:rsid w:val="00C05C85"/>
    <w:rsid w:val="00C07688"/>
    <w:rsid w:val="00C118DF"/>
    <w:rsid w:val="00C11EC4"/>
    <w:rsid w:val="00C11FD0"/>
    <w:rsid w:val="00C14E31"/>
    <w:rsid w:val="00C150D1"/>
    <w:rsid w:val="00C155DB"/>
    <w:rsid w:val="00C1697C"/>
    <w:rsid w:val="00C20653"/>
    <w:rsid w:val="00C20DF6"/>
    <w:rsid w:val="00C21E72"/>
    <w:rsid w:val="00C24D46"/>
    <w:rsid w:val="00C25736"/>
    <w:rsid w:val="00C26DCB"/>
    <w:rsid w:val="00C3137E"/>
    <w:rsid w:val="00C35AC0"/>
    <w:rsid w:val="00C35F11"/>
    <w:rsid w:val="00C36C23"/>
    <w:rsid w:val="00C40ABC"/>
    <w:rsid w:val="00C40DED"/>
    <w:rsid w:val="00C41959"/>
    <w:rsid w:val="00C42343"/>
    <w:rsid w:val="00C427C5"/>
    <w:rsid w:val="00C45933"/>
    <w:rsid w:val="00C52611"/>
    <w:rsid w:val="00C569E3"/>
    <w:rsid w:val="00C57804"/>
    <w:rsid w:val="00C608B9"/>
    <w:rsid w:val="00C63AED"/>
    <w:rsid w:val="00C63F02"/>
    <w:rsid w:val="00C64484"/>
    <w:rsid w:val="00C66EC5"/>
    <w:rsid w:val="00C67EE1"/>
    <w:rsid w:val="00C70A69"/>
    <w:rsid w:val="00C71409"/>
    <w:rsid w:val="00C75F16"/>
    <w:rsid w:val="00C80B4C"/>
    <w:rsid w:val="00C81F80"/>
    <w:rsid w:val="00C84432"/>
    <w:rsid w:val="00C90C8D"/>
    <w:rsid w:val="00C912E0"/>
    <w:rsid w:val="00C9175A"/>
    <w:rsid w:val="00C924CB"/>
    <w:rsid w:val="00C94557"/>
    <w:rsid w:val="00CA015F"/>
    <w:rsid w:val="00CA308D"/>
    <w:rsid w:val="00CA508E"/>
    <w:rsid w:val="00CA6161"/>
    <w:rsid w:val="00CA643C"/>
    <w:rsid w:val="00CA6F8F"/>
    <w:rsid w:val="00CB12FA"/>
    <w:rsid w:val="00CB2276"/>
    <w:rsid w:val="00CB692F"/>
    <w:rsid w:val="00CC3C57"/>
    <w:rsid w:val="00CC503F"/>
    <w:rsid w:val="00CC7221"/>
    <w:rsid w:val="00CD1F0F"/>
    <w:rsid w:val="00CD2DE1"/>
    <w:rsid w:val="00CD33AC"/>
    <w:rsid w:val="00CD55C8"/>
    <w:rsid w:val="00CE021B"/>
    <w:rsid w:val="00CE05ED"/>
    <w:rsid w:val="00CE20E3"/>
    <w:rsid w:val="00CE3E99"/>
    <w:rsid w:val="00CF127B"/>
    <w:rsid w:val="00CF269A"/>
    <w:rsid w:val="00CF5164"/>
    <w:rsid w:val="00CF667B"/>
    <w:rsid w:val="00CF7545"/>
    <w:rsid w:val="00D01278"/>
    <w:rsid w:val="00D0438C"/>
    <w:rsid w:val="00D04C4D"/>
    <w:rsid w:val="00D059B6"/>
    <w:rsid w:val="00D07492"/>
    <w:rsid w:val="00D1044C"/>
    <w:rsid w:val="00D10DBB"/>
    <w:rsid w:val="00D112FC"/>
    <w:rsid w:val="00D142C0"/>
    <w:rsid w:val="00D148B4"/>
    <w:rsid w:val="00D16DFD"/>
    <w:rsid w:val="00D20C4A"/>
    <w:rsid w:val="00D226BF"/>
    <w:rsid w:val="00D22CB6"/>
    <w:rsid w:val="00D245AF"/>
    <w:rsid w:val="00D25F72"/>
    <w:rsid w:val="00D302FC"/>
    <w:rsid w:val="00D31260"/>
    <w:rsid w:val="00D3232C"/>
    <w:rsid w:val="00D3251B"/>
    <w:rsid w:val="00D32748"/>
    <w:rsid w:val="00D336BC"/>
    <w:rsid w:val="00D4003B"/>
    <w:rsid w:val="00D47DC9"/>
    <w:rsid w:val="00D603AF"/>
    <w:rsid w:val="00D635E8"/>
    <w:rsid w:val="00D643A6"/>
    <w:rsid w:val="00D6464F"/>
    <w:rsid w:val="00D748F3"/>
    <w:rsid w:val="00D80B6B"/>
    <w:rsid w:val="00D8160F"/>
    <w:rsid w:val="00D916B2"/>
    <w:rsid w:val="00D92636"/>
    <w:rsid w:val="00D956F1"/>
    <w:rsid w:val="00D978E2"/>
    <w:rsid w:val="00DA1E52"/>
    <w:rsid w:val="00DA25D5"/>
    <w:rsid w:val="00DA76D9"/>
    <w:rsid w:val="00DA79A1"/>
    <w:rsid w:val="00DB1ECD"/>
    <w:rsid w:val="00DB46AF"/>
    <w:rsid w:val="00DC2014"/>
    <w:rsid w:val="00DC4C55"/>
    <w:rsid w:val="00DC6415"/>
    <w:rsid w:val="00DC6B59"/>
    <w:rsid w:val="00DD03AE"/>
    <w:rsid w:val="00DD18F4"/>
    <w:rsid w:val="00DD1C69"/>
    <w:rsid w:val="00DD3E58"/>
    <w:rsid w:val="00DD7E78"/>
    <w:rsid w:val="00DE1496"/>
    <w:rsid w:val="00DE2760"/>
    <w:rsid w:val="00DF29E0"/>
    <w:rsid w:val="00E00E16"/>
    <w:rsid w:val="00E01698"/>
    <w:rsid w:val="00E024CF"/>
    <w:rsid w:val="00E025F9"/>
    <w:rsid w:val="00E04EB4"/>
    <w:rsid w:val="00E077EE"/>
    <w:rsid w:val="00E112C3"/>
    <w:rsid w:val="00E11494"/>
    <w:rsid w:val="00E12218"/>
    <w:rsid w:val="00E12F64"/>
    <w:rsid w:val="00E1714E"/>
    <w:rsid w:val="00E21036"/>
    <w:rsid w:val="00E21A0F"/>
    <w:rsid w:val="00E22175"/>
    <w:rsid w:val="00E238BC"/>
    <w:rsid w:val="00E23FDE"/>
    <w:rsid w:val="00E24D18"/>
    <w:rsid w:val="00E24D61"/>
    <w:rsid w:val="00E252A3"/>
    <w:rsid w:val="00E27F34"/>
    <w:rsid w:val="00E31830"/>
    <w:rsid w:val="00E3205F"/>
    <w:rsid w:val="00E340B2"/>
    <w:rsid w:val="00E36A47"/>
    <w:rsid w:val="00E37D1C"/>
    <w:rsid w:val="00E44069"/>
    <w:rsid w:val="00E45491"/>
    <w:rsid w:val="00E5326B"/>
    <w:rsid w:val="00E54FD2"/>
    <w:rsid w:val="00E553D4"/>
    <w:rsid w:val="00E662DC"/>
    <w:rsid w:val="00E7073D"/>
    <w:rsid w:val="00E74E61"/>
    <w:rsid w:val="00E76645"/>
    <w:rsid w:val="00E82851"/>
    <w:rsid w:val="00E837C1"/>
    <w:rsid w:val="00EB16C7"/>
    <w:rsid w:val="00EB38C9"/>
    <w:rsid w:val="00EB3A73"/>
    <w:rsid w:val="00EC59C1"/>
    <w:rsid w:val="00EC6B66"/>
    <w:rsid w:val="00ED3554"/>
    <w:rsid w:val="00ED41A7"/>
    <w:rsid w:val="00ED6869"/>
    <w:rsid w:val="00ED6DC4"/>
    <w:rsid w:val="00EE4642"/>
    <w:rsid w:val="00EE5294"/>
    <w:rsid w:val="00EF1BEA"/>
    <w:rsid w:val="00EF2680"/>
    <w:rsid w:val="00F122BB"/>
    <w:rsid w:val="00F1337A"/>
    <w:rsid w:val="00F20D9A"/>
    <w:rsid w:val="00F27227"/>
    <w:rsid w:val="00F3217B"/>
    <w:rsid w:val="00F325F4"/>
    <w:rsid w:val="00F37449"/>
    <w:rsid w:val="00F405BC"/>
    <w:rsid w:val="00F406E5"/>
    <w:rsid w:val="00F40D6D"/>
    <w:rsid w:val="00F42048"/>
    <w:rsid w:val="00F47AF5"/>
    <w:rsid w:val="00F533F5"/>
    <w:rsid w:val="00F568EB"/>
    <w:rsid w:val="00F6648B"/>
    <w:rsid w:val="00F66B8C"/>
    <w:rsid w:val="00F708B1"/>
    <w:rsid w:val="00F71634"/>
    <w:rsid w:val="00F73E54"/>
    <w:rsid w:val="00F77D66"/>
    <w:rsid w:val="00F82AF0"/>
    <w:rsid w:val="00F92324"/>
    <w:rsid w:val="00F9250B"/>
    <w:rsid w:val="00F94B99"/>
    <w:rsid w:val="00F95937"/>
    <w:rsid w:val="00F965D7"/>
    <w:rsid w:val="00FA1C13"/>
    <w:rsid w:val="00FA4822"/>
    <w:rsid w:val="00FB1BEC"/>
    <w:rsid w:val="00FC2D81"/>
    <w:rsid w:val="00FC3F81"/>
    <w:rsid w:val="00FD1C21"/>
    <w:rsid w:val="00FD1E6A"/>
    <w:rsid w:val="00FD2BF1"/>
    <w:rsid w:val="00FD37DF"/>
    <w:rsid w:val="00FD4903"/>
    <w:rsid w:val="00FD58A9"/>
    <w:rsid w:val="00FD5F99"/>
    <w:rsid w:val="00FD62CC"/>
    <w:rsid w:val="00FD675A"/>
    <w:rsid w:val="00FD704B"/>
    <w:rsid w:val="00FE02EF"/>
    <w:rsid w:val="00FE078F"/>
    <w:rsid w:val="00FF22E2"/>
    <w:rsid w:val="00FF63C0"/>
    <w:rsid w:val="00FF73D8"/>
    <w:rsid w:val="011C0447"/>
    <w:rsid w:val="0185311D"/>
    <w:rsid w:val="01900FC7"/>
    <w:rsid w:val="01DE4A6D"/>
    <w:rsid w:val="01F76E90"/>
    <w:rsid w:val="02A26B31"/>
    <w:rsid w:val="02E02F08"/>
    <w:rsid w:val="03B37904"/>
    <w:rsid w:val="045E15A2"/>
    <w:rsid w:val="05461B39"/>
    <w:rsid w:val="05AE7FA7"/>
    <w:rsid w:val="066641AF"/>
    <w:rsid w:val="068E48D6"/>
    <w:rsid w:val="077D10DD"/>
    <w:rsid w:val="085802F2"/>
    <w:rsid w:val="09D05427"/>
    <w:rsid w:val="0AD245C0"/>
    <w:rsid w:val="0ADF25C3"/>
    <w:rsid w:val="0AF84462"/>
    <w:rsid w:val="0B1E4D9C"/>
    <w:rsid w:val="0B3456AC"/>
    <w:rsid w:val="0B3641EF"/>
    <w:rsid w:val="0B687F4F"/>
    <w:rsid w:val="0B74600D"/>
    <w:rsid w:val="0B7F30EC"/>
    <w:rsid w:val="0B8F5658"/>
    <w:rsid w:val="0C3B2BB7"/>
    <w:rsid w:val="0CD359DA"/>
    <w:rsid w:val="0CF210C0"/>
    <w:rsid w:val="0D276C58"/>
    <w:rsid w:val="0D717494"/>
    <w:rsid w:val="0D871EDB"/>
    <w:rsid w:val="0DBE1FC1"/>
    <w:rsid w:val="0DCE3B36"/>
    <w:rsid w:val="0DF922DF"/>
    <w:rsid w:val="0E1B6DB2"/>
    <w:rsid w:val="0EFB00E4"/>
    <w:rsid w:val="0F3138B4"/>
    <w:rsid w:val="0F9F1310"/>
    <w:rsid w:val="0FF32EDC"/>
    <w:rsid w:val="10395E78"/>
    <w:rsid w:val="10501E49"/>
    <w:rsid w:val="10AA3C25"/>
    <w:rsid w:val="1110615B"/>
    <w:rsid w:val="112C542B"/>
    <w:rsid w:val="113A66B3"/>
    <w:rsid w:val="117D3B65"/>
    <w:rsid w:val="11A3648A"/>
    <w:rsid w:val="120D6705"/>
    <w:rsid w:val="12121F60"/>
    <w:rsid w:val="128A13AE"/>
    <w:rsid w:val="13D729F9"/>
    <w:rsid w:val="13EC70B8"/>
    <w:rsid w:val="14170043"/>
    <w:rsid w:val="14212921"/>
    <w:rsid w:val="142929B2"/>
    <w:rsid w:val="146731D1"/>
    <w:rsid w:val="14784B42"/>
    <w:rsid w:val="14AD538D"/>
    <w:rsid w:val="14B9223C"/>
    <w:rsid w:val="152D5DF3"/>
    <w:rsid w:val="15496A27"/>
    <w:rsid w:val="163107EE"/>
    <w:rsid w:val="163D370C"/>
    <w:rsid w:val="16B27016"/>
    <w:rsid w:val="16B83A4D"/>
    <w:rsid w:val="176A799E"/>
    <w:rsid w:val="177C4548"/>
    <w:rsid w:val="17FB7320"/>
    <w:rsid w:val="18420E7A"/>
    <w:rsid w:val="184E6E2B"/>
    <w:rsid w:val="1881493C"/>
    <w:rsid w:val="18AC1364"/>
    <w:rsid w:val="18C42C72"/>
    <w:rsid w:val="19024DFA"/>
    <w:rsid w:val="19452292"/>
    <w:rsid w:val="196F1AE8"/>
    <w:rsid w:val="19FC63DF"/>
    <w:rsid w:val="1AB4481A"/>
    <w:rsid w:val="1AC92229"/>
    <w:rsid w:val="1ACA7497"/>
    <w:rsid w:val="1B356A06"/>
    <w:rsid w:val="1B635B5A"/>
    <w:rsid w:val="1B6C2832"/>
    <w:rsid w:val="1B893B70"/>
    <w:rsid w:val="1BB25F91"/>
    <w:rsid w:val="1BCE6CD4"/>
    <w:rsid w:val="1C002026"/>
    <w:rsid w:val="1C8904AB"/>
    <w:rsid w:val="1CB363E5"/>
    <w:rsid w:val="1DE77FD0"/>
    <w:rsid w:val="1DF37967"/>
    <w:rsid w:val="1E27169A"/>
    <w:rsid w:val="1E6214AE"/>
    <w:rsid w:val="1E8670B8"/>
    <w:rsid w:val="1EC849BF"/>
    <w:rsid w:val="1FB1557E"/>
    <w:rsid w:val="20A5789B"/>
    <w:rsid w:val="21501BEA"/>
    <w:rsid w:val="219B67FD"/>
    <w:rsid w:val="21F917BD"/>
    <w:rsid w:val="229705D1"/>
    <w:rsid w:val="22A8669E"/>
    <w:rsid w:val="22AD5A88"/>
    <w:rsid w:val="22F37000"/>
    <w:rsid w:val="23112CD4"/>
    <w:rsid w:val="2350644C"/>
    <w:rsid w:val="23544BCB"/>
    <w:rsid w:val="236358E3"/>
    <w:rsid w:val="23B9417E"/>
    <w:rsid w:val="23F21C3B"/>
    <w:rsid w:val="24965808"/>
    <w:rsid w:val="249B6AF3"/>
    <w:rsid w:val="24A25BBA"/>
    <w:rsid w:val="24ED623F"/>
    <w:rsid w:val="250139E8"/>
    <w:rsid w:val="258033A6"/>
    <w:rsid w:val="2581141C"/>
    <w:rsid w:val="25C22CBF"/>
    <w:rsid w:val="25D528FA"/>
    <w:rsid w:val="25F11840"/>
    <w:rsid w:val="26BF1685"/>
    <w:rsid w:val="26E26681"/>
    <w:rsid w:val="26EB6556"/>
    <w:rsid w:val="27315A26"/>
    <w:rsid w:val="27DB0640"/>
    <w:rsid w:val="27F378D7"/>
    <w:rsid w:val="291513AA"/>
    <w:rsid w:val="2951776D"/>
    <w:rsid w:val="29DB1CCD"/>
    <w:rsid w:val="2A2B1BE3"/>
    <w:rsid w:val="2A30587A"/>
    <w:rsid w:val="2A8019BF"/>
    <w:rsid w:val="2A82282C"/>
    <w:rsid w:val="2ACE4FA4"/>
    <w:rsid w:val="2B542284"/>
    <w:rsid w:val="2C167E1F"/>
    <w:rsid w:val="2C2B123C"/>
    <w:rsid w:val="2C592161"/>
    <w:rsid w:val="2CE940B8"/>
    <w:rsid w:val="2D5B277C"/>
    <w:rsid w:val="2D9421E0"/>
    <w:rsid w:val="2D974945"/>
    <w:rsid w:val="2DCA043E"/>
    <w:rsid w:val="2DDB2D61"/>
    <w:rsid w:val="2DDE2201"/>
    <w:rsid w:val="2E1878B0"/>
    <w:rsid w:val="2E9C24BB"/>
    <w:rsid w:val="2ECD7E7C"/>
    <w:rsid w:val="2F511D33"/>
    <w:rsid w:val="2FAA3653"/>
    <w:rsid w:val="2FBE39C1"/>
    <w:rsid w:val="301F273F"/>
    <w:rsid w:val="30307A10"/>
    <w:rsid w:val="305C1EC5"/>
    <w:rsid w:val="30666B01"/>
    <w:rsid w:val="30A921CA"/>
    <w:rsid w:val="30B56F71"/>
    <w:rsid w:val="30DC0988"/>
    <w:rsid w:val="3103470F"/>
    <w:rsid w:val="31140FEE"/>
    <w:rsid w:val="3185463E"/>
    <w:rsid w:val="325045BB"/>
    <w:rsid w:val="325E4127"/>
    <w:rsid w:val="3267170B"/>
    <w:rsid w:val="33181A69"/>
    <w:rsid w:val="34227DD9"/>
    <w:rsid w:val="34973BE6"/>
    <w:rsid w:val="34C676D1"/>
    <w:rsid w:val="350427FC"/>
    <w:rsid w:val="35C8426E"/>
    <w:rsid w:val="35FB0873"/>
    <w:rsid w:val="365F5187"/>
    <w:rsid w:val="36803B6B"/>
    <w:rsid w:val="36BD4DD9"/>
    <w:rsid w:val="36CF1052"/>
    <w:rsid w:val="36F63BB3"/>
    <w:rsid w:val="374E3823"/>
    <w:rsid w:val="37701F3F"/>
    <w:rsid w:val="37943E3C"/>
    <w:rsid w:val="37AF4529"/>
    <w:rsid w:val="38275326"/>
    <w:rsid w:val="38B641A5"/>
    <w:rsid w:val="38F16C43"/>
    <w:rsid w:val="391B1C7E"/>
    <w:rsid w:val="39676024"/>
    <w:rsid w:val="396B6C3C"/>
    <w:rsid w:val="39E315DB"/>
    <w:rsid w:val="39F1429B"/>
    <w:rsid w:val="39F14BE5"/>
    <w:rsid w:val="3A4124DE"/>
    <w:rsid w:val="3A4E3745"/>
    <w:rsid w:val="3A65120E"/>
    <w:rsid w:val="3A78676D"/>
    <w:rsid w:val="3AB52686"/>
    <w:rsid w:val="3B9F753A"/>
    <w:rsid w:val="3CC475B7"/>
    <w:rsid w:val="3CD82018"/>
    <w:rsid w:val="3D1B5933"/>
    <w:rsid w:val="3D942B90"/>
    <w:rsid w:val="3DD65197"/>
    <w:rsid w:val="3E0C0784"/>
    <w:rsid w:val="3E69271B"/>
    <w:rsid w:val="3EF26A9A"/>
    <w:rsid w:val="3F0439C2"/>
    <w:rsid w:val="3F14023F"/>
    <w:rsid w:val="3F9B0E23"/>
    <w:rsid w:val="404045F1"/>
    <w:rsid w:val="40CE5F87"/>
    <w:rsid w:val="415336F2"/>
    <w:rsid w:val="419A1D2F"/>
    <w:rsid w:val="43062C93"/>
    <w:rsid w:val="43A06640"/>
    <w:rsid w:val="43B420C9"/>
    <w:rsid w:val="4433446E"/>
    <w:rsid w:val="44D06105"/>
    <w:rsid w:val="45F173D6"/>
    <w:rsid w:val="45FD1214"/>
    <w:rsid w:val="46303C3B"/>
    <w:rsid w:val="466218B6"/>
    <w:rsid w:val="469377D5"/>
    <w:rsid w:val="46CB6F40"/>
    <w:rsid w:val="46DC46B8"/>
    <w:rsid w:val="4786043F"/>
    <w:rsid w:val="47885639"/>
    <w:rsid w:val="48A90E3C"/>
    <w:rsid w:val="48AA1F73"/>
    <w:rsid w:val="48C72EE5"/>
    <w:rsid w:val="48E63481"/>
    <w:rsid w:val="495B7CE0"/>
    <w:rsid w:val="49BA5890"/>
    <w:rsid w:val="49DE5719"/>
    <w:rsid w:val="49FE718F"/>
    <w:rsid w:val="4A880321"/>
    <w:rsid w:val="4AB417F0"/>
    <w:rsid w:val="4B3B1808"/>
    <w:rsid w:val="4BC552DA"/>
    <w:rsid w:val="4C367999"/>
    <w:rsid w:val="4C7C5AB9"/>
    <w:rsid w:val="4C877085"/>
    <w:rsid w:val="4CC84C7C"/>
    <w:rsid w:val="4DE12A51"/>
    <w:rsid w:val="4F194840"/>
    <w:rsid w:val="4F6D03AB"/>
    <w:rsid w:val="4FBA0FD3"/>
    <w:rsid w:val="5007551C"/>
    <w:rsid w:val="504262D4"/>
    <w:rsid w:val="50475520"/>
    <w:rsid w:val="506B546E"/>
    <w:rsid w:val="50782F03"/>
    <w:rsid w:val="5193671C"/>
    <w:rsid w:val="519955CD"/>
    <w:rsid w:val="51FD2D3C"/>
    <w:rsid w:val="527212D8"/>
    <w:rsid w:val="52FA35A3"/>
    <w:rsid w:val="53106091"/>
    <w:rsid w:val="531124E3"/>
    <w:rsid w:val="534A4042"/>
    <w:rsid w:val="539B6138"/>
    <w:rsid w:val="539D265F"/>
    <w:rsid w:val="53DD1800"/>
    <w:rsid w:val="53E84F06"/>
    <w:rsid w:val="5407535A"/>
    <w:rsid w:val="5441495E"/>
    <w:rsid w:val="54633B33"/>
    <w:rsid w:val="548D147A"/>
    <w:rsid w:val="550317D1"/>
    <w:rsid w:val="552E5400"/>
    <w:rsid w:val="554025CC"/>
    <w:rsid w:val="5551444A"/>
    <w:rsid w:val="5561266E"/>
    <w:rsid w:val="56F47783"/>
    <w:rsid w:val="570C7568"/>
    <w:rsid w:val="57296BF6"/>
    <w:rsid w:val="574F5AC9"/>
    <w:rsid w:val="580656F6"/>
    <w:rsid w:val="581F4B3D"/>
    <w:rsid w:val="584D092D"/>
    <w:rsid w:val="59097143"/>
    <w:rsid w:val="59427A54"/>
    <w:rsid w:val="59DD46CC"/>
    <w:rsid w:val="59F77285"/>
    <w:rsid w:val="5AA76B90"/>
    <w:rsid w:val="5AB2462C"/>
    <w:rsid w:val="5B0D5665"/>
    <w:rsid w:val="5B213E55"/>
    <w:rsid w:val="5B5B3A11"/>
    <w:rsid w:val="5CDB57D7"/>
    <w:rsid w:val="5CEE5DC3"/>
    <w:rsid w:val="5D711F92"/>
    <w:rsid w:val="5D7419F6"/>
    <w:rsid w:val="5DA70991"/>
    <w:rsid w:val="5DD63CF5"/>
    <w:rsid w:val="5E5454C8"/>
    <w:rsid w:val="5E7D75FC"/>
    <w:rsid w:val="5F0E2C00"/>
    <w:rsid w:val="5F49559E"/>
    <w:rsid w:val="60301C2E"/>
    <w:rsid w:val="605D6E20"/>
    <w:rsid w:val="60836A73"/>
    <w:rsid w:val="60AC3140"/>
    <w:rsid w:val="60B65DAD"/>
    <w:rsid w:val="60FF6A4A"/>
    <w:rsid w:val="61146655"/>
    <w:rsid w:val="61C246A4"/>
    <w:rsid w:val="624B7C66"/>
    <w:rsid w:val="634F484A"/>
    <w:rsid w:val="63746218"/>
    <w:rsid w:val="63780469"/>
    <w:rsid w:val="63817F69"/>
    <w:rsid w:val="63AE7928"/>
    <w:rsid w:val="63D60337"/>
    <w:rsid w:val="64E26503"/>
    <w:rsid w:val="64E27229"/>
    <w:rsid w:val="65524BDA"/>
    <w:rsid w:val="6593275F"/>
    <w:rsid w:val="65AE4B40"/>
    <w:rsid w:val="65CA0105"/>
    <w:rsid w:val="66AC287E"/>
    <w:rsid w:val="6712083F"/>
    <w:rsid w:val="67295E23"/>
    <w:rsid w:val="676C2EF5"/>
    <w:rsid w:val="678F57AE"/>
    <w:rsid w:val="67DC2F97"/>
    <w:rsid w:val="688D60DC"/>
    <w:rsid w:val="6896697E"/>
    <w:rsid w:val="68D71C6E"/>
    <w:rsid w:val="68DB6459"/>
    <w:rsid w:val="68ED0A71"/>
    <w:rsid w:val="691062FF"/>
    <w:rsid w:val="69A65B52"/>
    <w:rsid w:val="69E4387A"/>
    <w:rsid w:val="6A056926"/>
    <w:rsid w:val="6A9D2161"/>
    <w:rsid w:val="6AC66FD7"/>
    <w:rsid w:val="6AE07263"/>
    <w:rsid w:val="6B0E0B18"/>
    <w:rsid w:val="6B16249D"/>
    <w:rsid w:val="6B242634"/>
    <w:rsid w:val="6B5773BB"/>
    <w:rsid w:val="6C0340DC"/>
    <w:rsid w:val="6D6256A6"/>
    <w:rsid w:val="6D9E485C"/>
    <w:rsid w:val="6DC660AB"/>
    <w:rsid w:val="6DD811A8"/>
    <w:rsid w:val="6E5D1D63"/>
    <w:rsid w:val="6EE411D7"/>
    <w:rsid w:val="6FF12209"/>
    <w:rsid w:val="703D27EC"/>
    <w:rsid w:val="7082314D"/>
    <w:rsid w:val="70C0467B"/>
    <w:rsid w:val="70C92B2B"/>
    <w:rsid w:val="715403B0"/>
    <w:rsid w:val="715E40A8"/>
    <w:rsid w:val="71960F66"/>
    <w:rsid w:val="722F006C"/>
    <w:rsid w:val="724F415C"/>
    <w:rsid w:val="727B306F"/>
    <w:rsid w:val="72DF28E6"/>
    <w:rsid w:val="72ED530B"/>
    <w:rsid w:val="73AF1A9A"/>
    <w:rsid w:val="75082F66"/>
    <w:rsid w:val="75267103"/>
    <w:rsid w:val="754154E8"/>
    <w:rsid w:val="75473078"/>
    <w:rsid w:val="757C5BFE"/>
    <w:rsid w:val="758211E7"/>
    <w:rsid w:val="759C11C8"/>
    <w:rsid w:val="75AB2F09"/>
    <w:rsid w:val="75AE2900"/>
    <w:rsid w:val="75C86742"/>
    <w:rsid w:val="761940A0"/>
    <w:rsid w:val="762470DA"/>
    <w:rsid w:val="771913CA"/>
    <w:rsid w:val="772C1FC9"/>
    <w:rsid w:val="774E1EBB"/>
    <w:rsid w:val="77ED51CE"/>
    <w:rsid w:val="78D1183D"/>
    <w:rsid w:val="78D5714E"/>
    <w:rsid w:val="79144987"/>
    <w:rsid w:val="79342008"/>
    <w:rsid w:val="79454DDB"/>
    <w:rsid w:val="79513A19"/>
    <w:rsid w:val="795D6BA3"/>
    <w:rsid w:val="79960301"/>
    <w:rsid w:val="7A167934"/>
    <w:rsid w:val="7AD97EE8"/>
    <w:rsid w:val="7ADF0EFE"/>
    <w:rsid w:val="7AEA2C16"/>
    <w:rsid w:val="7B4A4026"/>
    <w:rsid w:val="7BAC61B5"/>
    <w:rsid w:val="7BAF4800"/>
    <w:rsid w:val="7C1A4000"/>
    <w:rsid w:val="7C7409E4"/>
    <w:rsid w:val="7CB5272D"/>
    <w:rsid w:val="7D100D6F"/>
    <w:rsid w:val="7D50249D"/>
    <w:rsid w:val="7D525695"/>
    <w:rsid w:val="7D8F2C93"/>
    <w:rsid w:val="7DD03C41"/>
    <w:rsid w:val="7E594F55"/>
    <w:rsid w:val="7EA73F36"/>
    <w:rsid w:val="7F6F1EB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9"/>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rFonts w:hint="eastAsia" w:ascii="宋体" w:hAnsi="宋体" w:eastAsia="宋体" w:cs="宋体"/>
      <w:kern w:val="0"/>
      <w:sz w:val="36"/>
      <w:szCs w:val="36"/>
      <w:lang w:val="en-US" w:eastAsia="zh-CN" w:bidi="ar"/>
    </w:rPr>
  </w:style>
  <w:style w:type="character" w:default="1" w:styleId="9">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eastAsia="仿宋_GB2312" w:cs="Times New Roman"/>
      <w:sz w:val="30"/>
      <w:szCs w:val="20"/>
    </w:rPr>
  </w:style>
  <w:style w:type="paragraph" w:styleId="4">
    <w:name w:val="Normal Indent"/>
    <w:basedOn w:val="1"/>
    <w:unhideWhenUsed/>
    <w:qFormat/>
    <w:uiPriority w:val="99"/>
    <w:pPr>
      <w:ind w:firstLine="420" w:firstLineChars="200"/>
    </w:pPr>
  </w:style>
  <w:style w:type="paragraph" w:styleId="5">
    <w:name w:val="Balloon Text"/>
    <w:basedOn w:val="1"/>
    <w:link w:val="33"/>
    <w:unhideWhenUsed/>
    <w:qFormat/>
    <w:uiPriority w:val="99"/>
    <w:rPr>
      <w:sz w:val="18"/>
      <w:szCs w:val="18"/>
    </w:rPr>
  </w:style>
  <w:style w:type="paragraph" w:styleId="6">
    <w:name w:val="footer"/>
    <w:basedOn w:val="1"/>
    <w:link w:val="26"/>
    <w:unhideWhenUsed/>
    <w:qFormat/>
    <w:uiPriority w:val="99"/>
    <w:pPr>
      <w:tabs>
        <w:tab w:val="center" w:pos="4153"/>
        <w:tab w:val="right" w:pos="8306"/>
      </w:tabs>
      <w:snapToGrid w:val="0"/>
      <w:jc w:val="left"/>
    </w:pPr>
    <w:rPr>
      <w:sz w:val="18"/>
      <w:szCs w:val="18"/>
    </w:rPr>
  </w:style>
  <w:style w:type="paragraph" w:styleId="7">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character" w:styleId="11">
    <w:name w:val="FollowedHyperlink"/>
    <w:basedOn w:val="9"/>
    <w:unhideWhenUsed/>
    <w:qFormat/>
    <w:uiPriority w:val="99"/>
    <w:rPr>
      <w:color w:val="000000"/>
      <w:u w:val="none"/>
    </w:rPr>
  </w:style>
  <w:style w:type="character" w:styleId="12">
    <w:name w:val="Emphasis"/>
    <w:basedOn w:val="9"/>
    <w:qFormat/>
    <w:uiPriority w:val="20"/>
  </w:style>
  <w:style w:type="character" w:styleId="13">
    <w:name w:val="HTML Definition"/>
    <w:basedOn w:val="9"/>
    <w:unhideWhenUsed/>
    <w:qFormat/>
    <w:uiPriority w:val="99"/>
  </w:style>
  <w:style w:type="character" w:styleId="14">
    <w:name w:val="HTML Acronym"/>
    <w:basedOn w:val="9"/>
    <w:unhideWhenUsed/>
    <w:qFormat/>
    <w:uiPriority w:val="99"/>
  </w:style>
  <w:style w:type="character" w:styleId="15">
    <w:name w:val="HTML Variable"/>
    <w:basedOn w:val="9"/>
    <w:unhideWhenUsed/>
    <w:qFormat/>
    <w:uiPriority w:val="99"/>
  </w:style>
  <w:style w:type="character" w:styleId="16">
    <w:name w:val="Hyperlink"/>
    <w:basedOn w:val="9"/>
    <w:unhideWhenUsed/>
    <w:qFormat/>
    <w:uiPriority w:val="99"/>
    <w:rPr>
      <w:color w:val="000000"/>
      <w:u w:val="none"/>
    </w:rPr>
  </w:style>
  <w:style w:type="character" w:styleId="17">
    <w:name w:val="HTML Code"/>
    <w:basedOn w:val="9"/>
    <w:unhideWhenUsed/>
    <w:qFormat/>
    <w:uiPriority w:val="99"/>
    <w:rPr>
      <w:rFonts w:ascii="Courier New" w:hAnsi="Courier New"/>
      <w:sz w:val="20"/>
    </w:rPr>
  </w:style>
  <w:style w:type="character" w:styleId="18">
    <w:name w:val="HTML Cite"/>
    <w:basedOn w:val="9"/>
    <w:unhideWhenUsed/>
    <w:qFormat/>
    <w:uiPriority w:val="99"/>
  </w:style>
  <w:style w:type="paragraph" w:customStyle="1" w:styleId="20">
    <w:name w:val="无间隔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2">
    <w:name w:val="明显强调1"/>
    <w:basedOn w:val="9"/>
    <w:qFormat/>
    <w:uiPriority w:val="21"/>
    <w:rPr>
      <w:b/>
      <w:bCs/>
      <w:i/>
      <w:iCs/>
      <w:color w:val="4F81BD" w:themeColor="accent1"/>
      <w14:textFill>
        <w14:solidFill>
          <w14:schemeClr w14:val="accent1"/>
        </w14:solidFill>
      </w14:textFill>
    </w:rPr>
  </w:style>
  <w:style w:type="paragraph" w:customStyle="1" w:styleId="23">
    <w:name w:val="Char Char Char Char"/>
    <w:basedOn w:val="1"/>
    <w:qFormat/>
    <w:uiPriority w:val="0"/>
    <w:rPr>
      <w:rFonts w:eastAsia="仿宋_GB2312"/>
      <w:sz w:val="32"/>
      <w:szCs w:val="20"/>
    </w:rPr>
  </w:style>
  <w:style w:type="paragraph" w:customStyle="1" w:styleId="24">
    <w:name w:val="正文 New New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25">
    <w:name w:val="页眉 Char"/>
    <w:basedOn w:val="9"/>
    <w:link w:val="7"/>
    <w:semiHidden/>
    <w:qFormat/>
    <w:uiPriority w:val="99"/>
    <w:rPr>
      <w:sz w:val="18"/>
      <w:szCs w:val="18"/>
    </w:rPr>
  </w:style>
  <w:style w:type="character" w:customStyle="1" w:styleId="26">
    <w:name w:val="页脚 Char"/>
    <w:basedOn w:val="9"/>
    <w:link w:val="6"/>
    <w:qFormat/>
    <w:uiPriority w:val="99"/>
    <w:rPr>
      <w:sz w:val="18"/>
      <w:szCs w:val="18"/>
    </w:rPr>
  </w:style>
  <w:style w:type="character" w:customStyle="1" w:styleId="27">
    <w:name w:val="info"/>
    <w:basedOn w:val="9"/>
    <w:qFormat/>
    <w:uiPriority w:val="0"/>
    <w:rPr>
      <w:color w:val="555555"/>
    </w:rPr>
  </w:style>
  <w:style w:type="character" w:customStyle="1" w:styleId="28">
    <w:name w:val="fr"/>
    <w:basedOn w:val="9"/>
    <w:qFormat/>
    <w:uiPriority w:val="0"/>
  </w:style>
  <w:style w:type="character" w:customStyle="1" w:styleId="29">
    <w:name w:val="fr1"/>
    <w:basedOn w:val="9"/>
    <w:qFormat/>
    <w:uiPriority w:val="0"/>
  </w:style>
  <w:style w:type="character" w:customStyle="1" w:styleId="30">
    <w:name w:val="fr2"/>
    <w:basedOn w:val="9"/>
    <w:qFormat/>
    <w:uiPriority w:val="0"/>
  </w:style>
  <w:style w:type="paragraph" w:customStyle="1" w:styleId="31">
    <w:name w:val="Normal Indent1"/>
    <w:basedOn w:val="1"/>
    <w:qFormat/>
    <w:uiPriority w:val="0"/>
    <w:pPr>
      <w:ind w:firstLine="420" w:firstLineChars="200"/>
    </w:pPr>
  </w:style>
  <w:style w:type="character" w:customStyle="1" w:styleId="32">
    <w:name w:val="明显强调11"/>
    <w:basedOn w:val="9"/>
    <w:qFormat/>
    <w:uiPriority w:val="21"/>
    <w:rPr>
      <w:b/>
      <w:bCs/>
      <w:i/>
      <w:iCs/>
      <w:color w:val="4F81BD"/>
    </w:rPr>
  </w:style>
  <w:style w:type="character" w:customStyle="1" w:styleId="33">
    <w:name w:val="批注框文本 Char"/>
    <w:basedOn w:val="9"/>
    <w:link w:val="5"/>
    <w:semiHidden/>
    <w:qFormat/>
    <w:uiPriority w:val="99"/>
    <w:rPr>
      <w:kern w:val="2"/>
      <w:sz w:val="18"/>
      <w:szCs w:val="18"/>
    </w:rPr>
  </w:style>
  <w:style w:type="paragraph" w:customStyle="1" w:styleId="34">
    <w:name w:val="Char1"/>
    <w:basedOn w:val="1"/>
    <w:qFormat/>
    <w:uiPriority w:val="0"/>
    <w:rPr>
      <w:rFonts w:ascii="仿宋_GB2312" w:eastAsia="仿宋_GB2312"/>
      <w:b/>
      <w:sz w:val="32"/>
      <w:szCs w:val="32"/>
    </w:rPr>
  </w:style>
  <w:style w:type="paragraph" w:customStyle="1" w:styleId="35">
    <w:name w:val="Char"/>
    <w:basedOn w:val="1"/>
    <w:qFormat/>
    <w:uiPriority w:val="0"/>
  </w:style>
  <w:style w:type="paragraph" w:customStyle="1" w:styleId="36">
    <w:name w:val="_Style 29"/>
    <w:basedOn w:val="1"/>
    <w:next w:val="1"/>
    <w:qFormat/>
    <w:uiPriority w:val="0"/>
    <w:pPr>
      <w:pBdr>
        <w:bottom w:val="single" w:color="auto" w:sz="6" w:space="1"/>
      </w:pBdr>
      <w:jc w:val="center"/>
    </w:pPr>
    <w:rPr>
      <w:rFonts w:ascii="Arial" w:eastAsia="宋体"/>
      <w:vanish/>
      <w:sz w:val="16"/>
    </w:rPr>
  </w:style>
  <w:style w:type="paragraph" w:customStyle="1" w:styleId="37">
    <w:name w:val="_Style 30"/>
    <w:basedOn w:val="1"/>
    <w:next w:val="1"/>
    <w:qFormat/>
    <w:uiPriority w:val="0"/>
    <w:pPr>
      <w:pBdr>
        <w:top w:val="single" w:color="auto" w:sz="6" w:space="1"/>
      </w:pBdr>
      <w:jc w:val="center"/>
    </w:pPr>
    <w:rPr>
      <w:rFonts w:ascii="Arial" w:eastAsia="宋体"/>
      <w:vanish/>
      <w:sz w:val="16"/>
    </w:rPr>
  </w:style>
  <w:style w:type="paragraph" w:customStyle="1" w:styleId="38">
    <w:name w:val="_Style 32"/>
    <w:basedOn w:val="1"/>
    <w:next w:val="1"/>
    <w:qFormat/>
    <w:uiPriority w:val="0"/>
    <w:pPr>
      <w:pBdr>
        <w:bottom w:val="single" w:color="auto" w:sz="6" w:space="1"/>
      </w:pBdr>
      <w:jc w:val="center"/>
    </w:pPr>
    <w:rPr>
      <w:rFonts w:ascii="Arial" w:eastAsia="宋体"/>
      <w:vanish/>
      <w:sz w:val="16"/>
    </w:rPr>
  </w:style>
  <w:style w:type="paragraph" w:customStyle="1" w:styleId="39">
    <w:name w:val="_Style 33"/>
    <w:basedOn w:val="1"/>
    <w:next w:val="1"/>
    <w:qFormat/>
    <w:uiPriority w:val="0"/>
    <w:pPr>
      <w:pBdr>
        <w:top w:val="single" w:color="auto" w:sz="6" w:space="1"/>
      </w:pBdr>
      <w:jc w:val="center"/>
    </w:pPr>
    <w:rPr>
      <w:rFonts w:ascii="Arial" w:eastAsia="宋体"/>
      <w:vanish/>
      <w:sz w:val="16"/>
    </w:rPr>
  </w:style>
  <w:style w:type="character" w:customStyle="1" w:styleId="40">
    <w:name w:val="first-child"/>
    <w:basedOn w:val="9"/>
    <w:qFormat/>
    <w:uiPriority w:val="0"/>
  </w:style>
  <w:style w:type="character" w:customStyle="1" w:styleId="41">
    <w:name w:val="layui-layer-tabnow"/>
    <w:basedOn w:val="9"/>
    <w:uiPriority w:val="0"/>
    <w:rPr>
      <w:bdr w:val="single" w:color="CCCCCC" w:sz="6" w:space="0"/>
      <w:shd w:val="clear" w:fill="FFFFFF"/>
    </w:rPr>
  </w:style>
  <w:style w:type="character" w:customStyle="1" w:styleId="42">
    <w:name w:val="i-index-share"/>
    <w:basedOn w:val="9"/>
    <w:qFormat/>
    <w:uiPriority w:val="0"/>
    <w:rPr>
      <w:sz w:val="0"/>
      <w:szCs w:val="0"/>
    </w:rPr>
  </w:style>
  <w:style w:type="character" w:customStyle="1" w:styleId="43">
    <w:name w:val="lh202"/>
    <w:basedOn w:val="9"/>
    <w:qFormat/>
    <w:uiPriority w:val="0"/>
  </w:style>
  <w:style w:type="paragraph" w:customStyle="1" w:styleId="44">
    <w:name w:val="_Style 43"/>
    <w:basedOn w:val="1"/>
    <w:next w:val="1"/>
    <w:qFormat/>
    <w:uiPriority w:val="0"/>
    <w:pPr>
      <w:pBdr>
        <w:bottom w:val="single" w:color="auto" w:sz="6" w:space="1"/>
      </w:pBdr>
      <w:jc w:val="center"/>
    </w:pPr>
    <w:rPr>
      <w:rFonts w:ascii="Arial" w:eastAsia="宋体"/>
      <w:vanish/>
      <w:sz w:val="16"/>
    </w:rPr>
  </w:style>
  <w:style w:type="paragraph" w:customStyle="1" w:styleId="45">
    <w:name w:val="_Style 44"/>
    <w:basedOn w:val="1"/>
    <w:next w:val="1"/>
    <w:qFormat/>
    <w:uiPriority w:val="0"/>
    <w:pPr>
      <w:pBdr>
        <w:top w:val="single" w:color="auto" w:sz="6" w:space="1"/>
      </w:pBdr>
      <w:jc w:val="center"/>
    </w:pPr>
    <w:rPr>
      <w:rFonts w:ascii="Arial" w:eastAsia="宋体"/>
      <w:vanish/>
      <w:sz w:val="16"/>
    </w:rPr>
  </w:style>
  <w:style w:type="paragraph" w:customStyle="1" w:styleId="46">
    <w:name w:val="_Style 45"/>
    <w:basedOn w:val="1"/>
    <w:next w:val="1"/>
    <w:qFormat/>
    <w:uiPriority w:val="0"/>
    <w:pPr>
      <w:pBdr>
        <w:bottom w:val="single" w:color="auto" w:sz="6" w:space="1"/>
      </w:pBdr>
      <w:jc w:val="center"/>
    </w:pPr>
    <w:rPr>
      <w:rFonts w:ascii="Arial" w:eastAsia="宋体"/>
      <w:vanish/>
      <w:sz w:val="16"/>
    </w:rPr>
  </w:style>
  <w:style w:type="paragraph" w:customStyle="1" w:styleId="47">
    <w:name w:val="_Style 46"/>
    <w:basedOn w:val="1"/>
    <w:next w:val="1"/>
    <w:qFormat/>
    <w:uiPriority w:val="0"/>
    <w:pPr>
      <w:pBdr>
        <w:top w:val="single" w:color="auto" w:sz="6" w:space="1"/>
      </w:pBdr>
      <w:jc w:val="center"/>
    </w:pPr>
    <w:rPr>
      <w:rFonts w:ascii="Arial" w:eastAsia="宋体"/>
      <w:vanish/>
      <w:sz w:val="16"/>
    </w:rPr>
  </w:style>
  <w:style w:type="character" w:customStyle="1" w:styleId="48">
    <w:name w:val="cur"/>
    <w:basedOn w:val="9"/>
    <w:qFormat/>
    <w:uiPriority w:val="0"/>
    <w:rPr>
      <w:shd w:val="clear" w:fill="0E5FAD"/>
    </w:rPr>
  </w:style>
  <w:style w:type="character" w:customStyle="1" w:styleId="49">
    <w:name w:val="cur1"/>
    <w:basedOn w:val="9"/>
    <w:qFormat/>
    <w:uiPriority w:val="0"/>
    <w:rPr>
      <w:shd w:val="clear" w:fill="FF0000"/>
    </w:rPr>
  </w:style>
  <w:style w:type="character" w:customStyle="1" w:styleId="50">
    <w:name w:val="cur2"/>
    <w:basedOn w:val="9"/>
    <w:qFormat/>
    <w:uiPriority w:val="0"/>
    <w:rPr>
      <w:shd w:val="clear" w:fill="0E5FAD"/>
    </w:rPr>
  </w:style>
  <w:style w:type="character" w:customStyle="1" w:styleId="51">
    <w:name w:val="cur3"/>
    <w:basedOn w:val="9"/>
    <w:qFormat/>
    <w:uiPriority w:val="0"/>
    <w:rPr>
      <w:shd w:val="clear" w:fill="0E5FAD"/>
    </w:rPr>
  </w:style>
  <w:style w:type="character" w:customStyle="1" w:styleId="52">
    <w:name w:val="cur4"/>
    <w:basedOn w:val="9"/>
    <w:qFormat/>
    <w:uiPriority w:val="0"/>
    <w:rPr>
      <w:shd w:val="clear" w:fill="FF0000"/>
    </w:rPr>
  </w:style>
  <w:style w:type="character" w:customStyle="1" w:styleId="53">
    <w:name w:val="cur5"/>
    <w:basedOn w:val="9"/>
    <w:qFormat/>
    <w:uiPriority w:val="0"/>
    <w:rPr>
      <w:color w:val="3354A2"/>
    </w:rPr>
  </w:style>
  <w:style w:type="character" w:customStyle="1" w:styleId="54">
    <w:name w:val="yj-blue"/>
    <w:basedOn w:val="9"/>
    <w:qFormat/>
    <w:uiPriority w:val="0"/>
    <w:rPr>
      <w:b/>
      <w:color w:val="FFFFFF"/>
      <w:sz w:val="21"/>
      <w:szCs w:val="21"/>
      <w:shd w:val="clear" w:fill="1E84CB"/>
    </w:rPr>
  </w:style>
  <w:style w:type="character" w:customStyle="1" w:styleId="55">
    <w:name w:val="tyhl"/>
    <w:basedOn w:val="9"/>
    <w:qFormat/>
    <w:uiPriority w:val="0"/>
    <w:rPr>
      <w:shd w:val="clear" w:fill="FFFFFF"/>
    </w:rPr>
  </w:style>
  <w:style w:type="character" w:customStyle="1" w:styleId="56">
    <w:name w:val="tit10"/>
    <w:basedOn w:val="9"/>
    <w:qFormat/>
    <w:uiPriority w:val="0"/>
    <w:rPr>
      <w:b/>
      <w:color w:val="333333"/>
      <w:sz w:val="39"/>
      <w:szCs w:val="39"/>
    </w:rPr>
  </w:style>
  <w:style w:type="character" w:customStyle="1" w:styleId="57">
    <w:name w:val="red"/>
    <w:basedOn w:val="9"/>
    <w:qFormat/>
    <w:uiPriority w:val="0"/>
    <w:rPr>
      <w:color w:val="E1211F"/>
    </w:rPr>
  </w:style>
  <w:style w:type="character" w:customStyle="1" w:styleId="58">
    <w:name w:val="red1"/>
    <w:basedOn w:val="9"/>
    <w:qFormat/>
    <w:uiPriority w:val="0"/>
    <w:rPr>
      <w:color w:val="E1211F"/>
    </w:rPr>
  </w:style>
  <w:style w:type="character" w:customStyle="1" w:styleId="59">
    <w:name w:val="red2"/>
    <w:basedOn w:val="9"/>
    <w:qFormat/>
    <w:uiPriority w:val="0"/>
    <w:rPr>
      <w:color w:val="E1211F"/>
    </w:rPr>
  </w:style>
  <w:style w:type="character" w:customStyle="1" w:styleId="60">
    <w:name w:val="red3"/>
    <w:basedOn w:val="9"/>
    <w:qFormat/>
    <w:uiPriority w:val="0"/>
    <w:rPr>
      <w:color w:val="E33938"/>
      <w:u w:val="single"/>
    </w:rPr>
  </w:style>
  <w:style w:type="character" w:customStyle="1" w:styleId="61">
    <w:name w:val="red4"/>
    <w:basedOn w:val="9"/>
    <w:qFormat/>
    <w:uiPriority w:val="0"/>
    <w:rPr>
      <w:color w:val="E1211F"/>
      <w:u w:val="single"/>
    </w:rPr>
  </w:style>
  <w:style w:type="character" w:customStyle="1" w:styleId="62">
    <w:name w:val="red5"/>
    <w:basedOn w:val="9"/>
    <w:qFormat/>
    <w:uiPriority w:val="0"/>
    <w:rPr>
      <w:color w:val="E1211F"/>
    </w:rPr>
  </w:style>
  <w:style w:type="character" w:customStyle="1" w:styleId="63">
    <w:name w:val="yjl"/>
    <w:basedOn w:val="9"/>
    <w:qFormat/>
    <w:uiPriority w:val="0"/>
    <w:rPr>
      <w:color w:val="999999"/>
    </w:rPr>
  </w:style>
  <w:style w:type="character" w:customStyle="1" w:styleId="64">
    <w:name w:val="ban-dy"/>
    <w:basedOn w:val="9"/>
    <w:uiPriority w:val="0"/>
    <w:rPr>
      <w:sz w:val="27"/>
      <w:szCs w:val="27"/>
    </w:rPr>
  </w:style>
  <w:style w:type="character" w:customStyle="1" w:styleId="65">
    <w:name w:val="con"/>
    <w:basedOn w:val="9"/>
    <w:uiPriority w:val="0"/>
  </w:style>
  <w:style w:type="character" w:customStyle="1" w:styleId="66">
    <w:name w:val="hover25"/>
    <w:basedOn w:val="9"/>
    <w:uiPriority w:val="0"/>
    <w:rPr>
      <w:shd w:val="clear" w:fill="FF0000"/>
    </w:rPr>
  </w:style>
  <w:style w:type="character" w:customStyle="1" w:styleId="67">
    <w:name w:val="hover26"/>
    <w:basedOn w:val="9"/>
    <w:uiPriority w:val="0"/>
    <w:rPr>
      <w:shd w:val="clear" w:fill="FF0000"/>
    </w:rPr>
  </w:style>
  <w:style w:type="character" w:customStyle="1" w:styleId="68">
    <w:name w:val="hover27"/>
    <w:basedOn w:val="9"/>
    <w:qFormat/>
    <w:uiPriority w:val="0"/>
    <w:rPr>
      <w:b/>
    </w:rPr>
  </w:style>
  <w:style w:type="character" w:customStyle="1" w:styleId="69">
    <w:name w:val="name"/>
    <w:basedOn w:val="9"/>
    <w:qFormat/>
    <w:uiPriority w:val="0"/>
    <w:rPr>
      <w:color w:val="2760B7"/>
    </w:rPr>
  </w:style>
  <w:style w:type="character" w:customStyle="1" w:styleId="70">
    <w:name w:val="yjr"/>
    <w:basedOn w:val="9"/>
    <w:qFormat/>
    <w:uiPriority w:val="0"/>
  </w:style>
  <w:style w:type="character" w:customStyle="1" w:styleId="71">
    <w:name w:val="yj-time"/>
    <w:basedOn w:val="9"/>
    <w:qFormat/>
    <w:uiPriority w:val="0"/>
    <w:rPr>
      <w:color w:val="AAAAAA"/>
      <w:sz w:val="18"/>
      <w:szCs w:val="18"/>
    </w:rPr>
  </w:style>
  <w:style w:type="character" w:customStyle="1" w:styleId="72">
    <w:name w:val="yj-time1"/>
    <w:basedOn w:val="9"/>
    <w:qFormat/>
    <w:uiPriority w:val="0"/>
    <w:rPr>
      <w:color w:val="AAAAAA"/>
      <w:sz w:val="18"/>
      <w:szCs w:val="18"/>
    </w:rPr>
  </w:style>
  <w:style w:type="character" w:customStyle="1" w:styleId="73">
    <w:name w:val="w100"/>
    <w:basedOn w:val="9"/>
    <w:qFormat/>
    <w:uiPriority w:val="0"/>
  </w:style>
  <w:style w:type="paragraph" w:customStyle="1" w:styleId="74">
    <w:name w:val="_Style 73"/>
    <w:basedOn w:val="1"/>
    <w:next w:val="1"/>
    <w:uiPriority w:val="0"/>
    <w:pPr>
      <w:pBdr>
        <w:bottom w:val="single" w:color="auto" w:sz="6" w:space="1"/>
      </w:pBdr>
      <w:jc w:val="center"/>
    </w:pPr>
    <w:rPr>
      <w:rFonts w:ascii="Arial" w:eastAsia="宋体"/>
      <w:vanish/>
      <w:sz w:val="16"/>
    </w:rPr>
  </w:style>
  <w:style w:type="paragraph" w:customStyle="1" w:styleId="75">
    <w:name w:val="_Style 74"/>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45878-FD70-4E3C-9F1D-78A21CE7E88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479</Words>
  <Characters>2733</Characters>
  <Lines>22</Lines>
  <Paragraphs>6</Paragraphs>
  <ScaleCrop>false</ScaleCrop>
  <LinksUpToDate>false</LinksUpToDate>
  <CharactersWithSpaces>3206</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2020-06-08T15:41:00Z</dcterms:created>
  <dc:creator>穆文峰</dc:creator>
  <cp:lastModifiedBy>Administrator</cp:lastModifiedBy>
  <cp:lastPrinted>2020-07-15T02:44:00Z</cp:lastPrinted>
  <dcterms:modified xsi:type="dcterms:W3CDTF">2020-08-07T08:29:23Z</dcterms:modified>
  <dc:title>在全省财政局长专题会议上的发言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