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50" w:rsidRPr="00921702" w:rsidRDefault="00921702">
      <w:pPr>
        <w:rPr>
          <w:sz w:val="48"/>
          <w:szCs w:val="48"/>
        </w:rPr>
      </w:pPr>
      <w:r>
        <w:rPr>
          <w:rFonts w:hint="eastAsia"/>
        </w:rPr>
        <w:t xml:space="preserve">     </w:t>
      </w:r>
      <w:r w:rsidR="0080470F">
        <w:rPr>
          <w:rFonts w:hint="eastAsia"/>
        </w:rPr>
        <w:t xml:space="preserve">                 </w:t>
      </w:r>
      <w:r w:rsidR="001F0839">
        <w:rPr>
          <w:rFonts w:hint="eastAsia"/>
          <w:sz w:val="48"/>
          <w:szCs w:val="48"/>
        </w:rPr>
        <w:t xml:space="preserve"> </w:t>
      </w:r>
      <w:r w:rsidRPr="00921702">
        <w:rPr>
          <w:rFonts w:hint="eastAsia"/>
          <w:sz w:val="48"/>
          <w:szCs w:val="48"/>
        </w:rPr>
        <w:t>医疗保险年初单位缴费基数申报</w:t>
      </w:r>
      <w:r w:rsidR="0080470F">
        <w:rPr>
          <w:rFonts w:hint="eastAsia"/>
          <w:sz w:val="48"/>
          <w:szCs w:val="48"/>
        </w:rPr>
        <w:t>及缴费示意图</w:t>
      </w:r>
    </w:p>
    <w:p w:rsidR="00921702" w:rsidRDefault="00CE3727"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75" type="#_x0000_t13" style="position:absolute;left:0;text-align:left;margin-left:383.7pt;margin-top:351.05pt;width:72.9pt;height:7.15pt;z-index:251683840"/>
        </w:pict>
      </w:r>
      <w:r>
        <w:rPr>
          <w:noProof/>
        </w:rPr>
        <w:pict>
          <v:shape id="_x0000_s2074" type="#_x0000_t13" style="position:absolute;left:0;text-align:left;margin-left:118.55pt;margin-top:345.9pt;width:56.2pt;height:7.15pt;z-index:251682816"/>
        </w:pict>
      </w: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071" type="#_x0000_t176" style="position:absolute;left:0;text-align:left;margin-left:2.65pt;margin-top:326.6pt;width:86.05pt;height:42.15pt;z-index:251679744">
            <v:textbox>
              <w:txbxContent>
                <w:p w:rsidR="001F0839" w:rsidRDefault="001F0839">
                  <w:r>
                    <w:rPr>
                      <w:rFonts w:hint="eastAsia"/>
                    </w:rPr>
                    <w:t>个体参保人员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73" type="#_x0000_t176" style="position:absolute;left:0;text-align:left;margin-left:472.4pt;margin-top:326.6pt;width:152.75pt;height:50.95pt;z-index:251681792">
            <v:textbox>
              <w:txbxContent>
                <w:p w:rsidR="001F0839" w:rsidRDefault="001F0839">
                  <w:r>
                    <w:rPr>
                      <w:rFonts w:hint="eastAsia"/>
                    </w:rPr>
                    <w:t>到州地税局进行缴费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72" type="#_x0000_t176" style="position:absolute;left:0;text-align:left;margin-left:192.3pt;margin-top:326.6pt;width:162.45pt;height:50.95pt;z-index:251680768">
            <v:textbox>
              <w:txbxContent>
                <w:p w:rsidR="001F0839" w:rsidRDefault="001F0839">
                  <w:r>
                    <w:rPr>
                      <w:rFonts w:hint="eastAsia"/>
                    </w:rPr>
                    <w:t>每年一月份持有效社保卡或身份证到</w:t>
                  </w:r>
                  <w:proofErr w:type="gramStart"/>
                  <w:r>
                    <w:rPr>
                      <w:rFonts w:hint="eastAsia"/>
                    </w:rPr>
                    <w:t>医</w:t>
                  </w:r>
                  <w:proofErr w:type="gramEnd"/>
                  <w:r>
                    <w:rPr>
                      <w:rFonts w:hint="eastAsia"/>
                    </w:rPr>
                    <w:t>保局打印缴费单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60" type="#_x0000_t67" style="position:absolute;left:0;text-align:left;margin-left:655pt;margin-top:50.2pt;width:48.3pt;height:43.9pt;z-index:251668480">
            <v:textbox style="layout-flow:vertical-ideographic">
              <w:txbxContent>
                <w:p w:rsidR="002D3284" w:rsidRDefault="002D3284">
                  <w:r>
                    <w:rPr>
                      <w:rFonts w:hint="eastAsia"/>
                    </w:rPr>
                    <w:t>符合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5" type="#_x0000_t176" style="position:absolute;left:0;text-align:left;margin-left:625.15pt;margin-top:90.85pt;width:106.25pt;height:35.5pt;z-index:251663360">
            <v:textbox>
              <w:txbxContent>
                <w:p w:rsidR="002D3284" w:rsidRDefault="002D3284">
                  <w:r>
                    <w:rPr>
                      <w:rFonts w:hint="eastAsia"/>
                    </w:rPr>
                    <w:t>受理办结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66" type="#_x0000_t176" style="position:absolute;left:0;text-align:left;margin-left:655pt;margin-top:192.9pt;width:94.85pt;height:61.7pt;z-index:251674624">
            <v:textbox>
              <w:txbxContent>
                <w:p w:rsidR="000538C1" w:rsidRDefault="000538C1">
                  <w:r>
                    <w:rPr>
                      <w:rFonts w:hint="eastAsia"/>
                    </w:rPr>
                    <w:t>经办人员收到缴费收据后进行审核，做到</w:t>
                  </w:r>
                  <w:proofErr w:type="gramStart"/>
                  <w:r>
                    <w:rPr>
                      <w:rFonts w:hint="eastAsia"/>
                    </w:rPr>
                    <w:t>账</w:t>
                  </w:r>
                  <w:proofErr w:type="gramEnd"/>
                  <w:r>
                    <w:rPr>
                      <w:rFonts w:hint="eastAsia"/>
                    </w:rPr>
                    <w:t>处理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65" type="#_x0000_t176" style="position:absolute;left:0;text-align:left;margin-left:492.6pt;margin-top:192.9pt;width:101.85pt;height:61.7pt;z-index:251673600">
            <v:textbox>
              <w:txbxContent>
                <w:p w:rsidR="000538C1" w:rsidRDefault="000538C1">
                  <w:r>
                    <w:rPr>
                      <w:rFonts w:hint="eastAsia"/>
                    </w:rPr>
                    <w:t>单位缴费完成后将缴费凭证递交到经办窗口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64" type="#_x0000_t176" style="position:absolute;left:0;text-align:left;margin-left:323.1pt;margin-top:192.9pt;width:101pt;height:57.3pt;z-index:251672576">
            <v:textbox>
              <w:txbxContent>
                <w:p w:rsidR="000538C1" w:rsidRDefault="000538C1">
                  <w:r>
                    <w:rPr>
                      <w:rFonts w:hint="eastAsia"/>
                    </w:rPr>
                    <w:t>通知有离休干部的单位进行缴费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63" type="#_x0000_t176" style="position:absolute;left:0;text-align:left;margin-left:133.45pt;margin-top:192.9pt;width:107.15pt;height:57.3pt;z-index:251671552">
            <v:textbox>
              <w:txbxContent>
                <w:p w:rsidR="000538C1" w:rsidRDefault="000538C1">
                  <w:r>
                    <w:rPr>
                      <w:rFonts w:hint="eastAsia"/>
                    </w:rPr>
                    <w:t>每年一月份</w:t>
                  </w:r>
                  <w:proofErr w:type="gramStart"/>
                  <w:r>
                    <w:rPr>
                      <w:rFonts w:hint="eastAsia"/>
                    </w:rPr>
                    <w:t>医</w:t>
                  </w:r>
                  <w:proofErr w:type="gramEnd"/>
                  <w:r>
                    <w:rPr>
                      <w:rFonts w:hint="eastAsia"/>
                    </w:rPr>
                    <w:t>保局按照当年收费标准进行核定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62" type="#_x0000_t176" style="position:absolute;left:0;text-align:left;margin-left:-2.65pt;margin-top:192.9pt;width:80.8pt;height:57.3pt;z-index:251670528">
            <v:textbox>
              <w:txbxContent>
                <w:p w:rsidR="000538C1" w:rsidRDefault="000538C1"/>
                <w:p w:rsidR="000538C1" w:rsidRDefault="000538C1">
                  <w:r>
                    <w:rPr>
                      <w:rFonts w:hint="eastAsia"/>
                    </w:rPr>
                    <w:t>离休干部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9" type="#_x0000_t13" style="position:absolute;left:0;text-align:left;margin-left:558.45pt;margin-top:6.25pt;width:51.8pt;height:43.95pt;z-index:251667456">
            <v:textbox>
              <w:txbxContent>
                <w:p w:rsidR="002D3284" w:rsidRDefault="002D3284">
                  <w:r>
                    <w:rPr>
                      <w:rFonts w:hint="eastAsia"/>
                    </w:rPr>
                    <w:t>不符合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4" type="#_x0000_t176" style="position:absolute;left:0;text-align:left;margin-left:625.15pt;margin-top:2.1pt;width:102.75pt;height:54.4pt;z-index:251662336">
            <v:textbox>
              <w:txbxContent>
                <w:p w:rsidR="002D3284" w:rsidRDefault="002D3284">
                  <w:r>
                    <w:rPr>
                      <w:rFonts w:hint="eastAsia"/>
                    </w:rPr>
                    <w:t>需要补充完善材料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3" type="#_x0000_t176" style="position:absolute;left:0;text-align:left;margin-left:466.25pt;margin-top:14.3pt;width:77.25pt;height:86.05pt;z-index:251661312">
            <v:textbox>
              <w:txbxContent>
                <w:p w:rsidR="005E43A5" w:rsidRDefault="005E43A5">
                  <w:r>
                    <w:rPr>
                      <w:rFonts w:hint="eastAsia"/>
                    </w:rPr>
                    <w:t>经办人员进行审核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1" type="#_x0000_t176" style="position:absolute;left:0;text-align:left;margin-left:323.1pt;margin-top:14.3pt;width:78.15pt;height:86pt;z-index:251659264">
            <v:textbox>
              <w:txbxContent>
                <w:p w:rsidR="005E43A5" w:rsidRDefault="005E43A5">
                  <w:r>
                    <w:rPr>
                      <w:rFonts w:hint="eastAsia"/>
                    </w:rPr>
                    <w:t>各单位按照文件要求准备材料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2" type="#_x0000_t176" style="position:absolute;left:0;text-align:left;margin-left:2.65pt;margin-top:14.3pt;width:75.5pt;height:86pt;z-index:251660288">
            <v:textbox>
              <w:txbxContent>
                <w:p w:rsidR="005E43A5" w:rsidRDefault="005E43A5">
                  <w:r>
                    <w:rPr>
                      <w:rFonts w:hint="eastAsia"/>
                    </w:rPr>
                    <w:t>按单位进行参保人员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0" type="#_x0000_t176" style="position:absolute;left:0;text-align:left;margin-left:113.25pt;margin-top:14.3pt;width:159.8pt;height:86.05pt;z-index:251658240">
            <v:textbox>
              <w:txbxContent>
                <w:p w:rsidR="00921702" w:rsidRDefault="00921702">
                  <w:r>
                    <w:rPr>
                      <w:rFonts w:hint="eastAsia"/>
                    </w:rPr>
                    <w:t>每年</w:t>
                  </w:r>
                  <w:r>
                    <w:rPr>
                      <w:rFonts w:hint="eastAsia"/>
                    </w:rPr>
                    <w:t>12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10</w:t>
                  </w:r>
                  <w:r>
                    <w:rPr>
                      <w:rFonts w:hint="eastAsia"/>
                    </w:rPr>
                    <w:t>日</w:t>
                  </w:r>
                  <w:r w:rsidR="005E43A5">
                    <w:rPr>
                      <w:rFonts w:hint="eastAsia"/>
                    </w:rPr>
                    <w:t>前后，</w:t>
                  </w:r>
                  <w:proofErr w:type="gramStart"/>
                  <w:r w:rsidR="005E43A5">
                    <w:rPr>
                      <w:rFonts w:hint="eastAsia"/>
                    </w:rPr>
                    <w:t>人社局</w:t>
                  </w:r>
                  <w:proofErr w:type="gramEnd"/>
                  <w:r w:rsidR="005E43A5">
                    <w:rPr>
                      <w:rFonts w:hint="eastAsia"/>
                    </w:rPr>
                    <w:t>下发关于申报下一年度缴费基数申报与核定通知下发到各单位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61" type="#_x0000_t13" style="position:absolute;left:0;text-align:left;margin-left:558.45pt;margin-top:78.75pt;width:51.8pt;height:47.6pt;z-index:251669504">
            <v:textbox>
              <w:txbxContent>
                <w:p w:rsidR="002D3284" w:rsidRDefault="002D3284">
                  <w:r>
                    <w:rPr>
                      <w:rFonts w:hint="eastAsia"/>
                    </w:rPr>
                    <w:t>符合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70" type="#_x0000_t13" style="position:absolute;left:0;text-align:left;margin-left:610.25pt;margin-top:225.35pt;width:37.75pt;height:14.95pt;z-index:251678720"/>
        </w:pict>
      </w:r>
      <w:r>
        <w:rPr>
          <w:noProof/>
        </w:rPr>
        <w:pict>
          <v:shape id="_x0000_s2069" type="#_x0000_t13" style="position:absolute;left:0;text-align:left;margin-left:438.15pt;margin-top:232.5pt;width:43.9pt;height:7.8pt;z-index:251677696"/>
        </w:pict>
      </w:r>
      <w:r>
        <w:rPr>
          <w:noProof/>
        </w:rPr>
        <w:pict>
          <v:shape id="_x0000_s2068" type="#_x0000_t13" style="position:absolute;left:0;text-align:left;margin-left:260.8pt;margin-top:232.5pt;width:53.55pt;height:7.8pt;z-index:251676672"/>
        </w:pict>
      </w:r>
      <w:r>
        <w:rPr>
          <w:noProof/>
        </w:rPr>
        <w:pict>
          <v:shape id="_x0000_s2067" type="#_x0000_t13" style="position:absolute;left:0;text-align:left;margin-left:83.4pt;margin-top:225.35pt;width:35.15pt;height:7.15pt;z-index:251675648"/>
        </w:pict>
      </w:r>
      <w:r>
        <w:rPr>
          <w:noProof/>
        </w:rPr>
        <w:pict>
          <v:shape id="_x0000_s2058" type="#_x0000_t13" style="position:absolute;left:0;text-align:left;margin-left:408.3pt;margin-top:34.85pt;width:48.3pt;height:7.15pt;z-index:251666432"/>
        </w:pict>
      </w:r>
      <w:r>
        <w:rPr>
          <w:noProof/>
        </w:rPr>
        <w:pict>
          <v:shape id="_x0000_s2057" type="#_x0000_t13" style="position:absolute;left:0;text-align:left;margin-left:277.45pt;margin-top:34.85pt;width:36.9pt;height:7.15pt;z-index:251665408"/>
        </w:pict>
      </w:r>
      <w:r>
        <w:rPr>
          <w:noProof/>
        </w:rPr>
        <w:pict>
          <v:shape id="_x0000_s2056" type="#_x0000_t13" style="position:absolute;left:0;text-align:left;margin-left:78.15pt;margin-top:34.85pt;width:28.1pt;height:7.15pt;z-index:251664384"/>
        </w:pict>
      </w:r>
    </w:p>
    <w:sectPr w:rsidR="00921702" w:rsidSect="009217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923" w:rsidRDefault="008D7923" w:rsidP="00921702">
      <w:r>
        <w:separator/>
      </w:r>
    </w:p>
  </w:endnote>
  <w:endnote w:type="continuationSeparator" w:id="0">
    <w:p w:rsidR="008D7923" w:rsidRDefault="008D7923" w:rsidP="00921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923" w:rsidRDefault="008D7923" w:rsidP="00921702">
      <w:r>
        <w:separator/>
      </w:r>
    </w:p>
  </w:footnote>
  <w:footnote w:type="continuationSeparator" w:id="0">
    <w:p w:rsidR="008D7923" w:rsidRDefault="008D7923" w:rsidP="009217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702"/>
    <w:rsid w:val="000538C1"/>
    <w:rsid w:val="001F0839"/>
    <w:rsid w:val="002D3284"/>
    <w:rsid w:val="005E43A5"/>
    <w:rsid w:val="00627450"/>
    <w:rsid w:val="00706DC4"/>
    <w:rsid w:val="0080470F"/>
    <w:rsid w:val="008D7923"/>
    <w:rsid w:val="00921702"/>
    <w:rsid w:val="00CE3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1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17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1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17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2018-06-13T01:27:00Z</dcterms:created>
  <dcterms:modified xsi:type="dcterms:W3CDTF">2018-06-13T03:01:00Z</dcterms:modified>
</cp:coreProperties>
</file>