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56" w:after="156"/>
      </w:pPr>
    </w:p>
    <w:p>
      <w:pPr>
        <w:pStyle w:val="14"/>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14</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lang w:val="en-US" w:eastAsia="zh-CN"/>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德钦县雾浓顶片区供水管网建设项目</w:t>
      </w:r>
    </w:p>
    <w:p>
      <w:pPr>
        <w:snapToGrid w:val="0"/>
        <w:jc w:val="center"/>
        <w:rPr>
          <w:rFonts w:hint="eastAsia" w:ascii="黑体" w:hAnsi="黑体" w:eastAsia="黑体" w:cs="黑体"/>
          <w:sz w:val="44"/>
          <w:szCs w:val="44"/>
        </w:rPr>
      </w:pPr>
      <w:r>
        <w:rPr>
          <w:rFonts w:hint="eastAsia" w:ascii="黑体" w:hAnsi="黑体" w:eastAsia="黑体" w:cs="黑体"/>
          <w:sz w:val="44"/>
          <w:szCs w:val="44"/>
        </w:rPr>
        <w:t>环境影响报告表</w:t>
      </w:r>
      <w:r>
        <w:rPr>
          <w:rFonts w:hint="eastAsia" w:ascii="黑体" w:hAnsi="黑体" w:eastAsia="黑体" w:cs="黑体"/>
          <w:sz w:val="44"/>
          <w:szCs w:val="44"/>
          <w:lang w:eastAsia="zh-CN"/>
        </w:rPr>
        <w:t>》</w:t>
      </w: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德钦县住房和城乡建设局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你单位报送的《关于对</w:t>
      </w:r>
      <w:r>
        <w:rPr>
          <w:rFonts w:hint="eastAsia" w:ascii="仿宋" w:hAnsi="仿宋" w:eastAsia="仿宋" w:cs="仿宋"/>
          <w:sz w:val="32"/>
          <w:szCs w:val="32"/>
          <w:lang w:val="en-US" w:eastAsia="zh-CN"/>
        </w:rPr>
        <w:t>德钦县雾浓顶片区供水管网建设项目</w:t>
      </w:r>
      <w:r>
        <w:rPr>
          <w:rFonts w:hint="eastAsia" w:ascii="仿宋" w:hAnsi="仿宋" w:eastAsia="仿宋" w:cs="仿宋"/>
          <w:sz w:val="32"/>
          <w:szCs w:val="32"/>
          <w:lang w:eastAsia="zh-CN"/>
        </w:rPr>
        <w:t>环境影响报告表给予环评批复的请示》（德住建发〔2020〕</w:t>
      </w:r>
      <w:r>
        <w:rPr>
          <w:rFonts w:hint="eastAsia" w:ascii="仿宋" w:hAnsi="仿宋" w:eastAsia="仿宋" w:cs="仿宋"/>
          <w:sz w:val="32"/>
          <w:szCs w:val="32"/>
          <w:lang w:val="en-US" w:eastAsia="zh-CN"/>
        </w:rPr>
        <w:t>71号</w:t>
      </w:r>
      <w:r>
        <w:rPr>
          <w:rFonts w:hint="eastAsia" w:ascii="仿宋" w:hAnsi="仿宋" w:eastAsia="仿宋" w:cs="仿宋"/>
          <w:sz w:val="32"/>
          <w:szCs w:val="32"/>
          <w:lang w:eastAsia="zh-CN"/>
        </w:rPr>
        <w:t>）文件已收悉，</w:t>
      </w:r>
      <w:r>
        <w:rPr>
          <w:rFonts w:hint="eastAsia" w:ascii="仿宋" w:hAnsi="仿宋" w:eastAsia="仿宋" w:cs="仿宋"/>
          <w:sz w:val="32"/>
          <w:szCs w:val="32"/>
        </w:rPr>
        <w:t>经研究，现批复如下：</w:t>
      </w:r>
    </w:p>
    <w:p>
      <w:pPr>
        <w:pStyle w:val="18"/>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一、项目基本情况。项目位于德钦县升平镇，项目代码：2018-533422-46-01-049605，为改扩建项目，主体工程包括取输水工程和配水工程，辅助工程包括输水管网配套、配水管网配套和净水设施配套。服务范围主要为德钦县雾浓顶片区，服务范围面积合计0.315k㎡，其中供水高区为0.282k㎡，供水低区0.033k㎡。项目总投资1080万元，其中环保投资29.6万元，约占总投资的2.74%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kern w:val="2"/>
          <w:sz w:val="32"/>
          <w:szCs w:val="32"/>
          <w:lang w:val="en-US" w:eastAsia="zh-CN" w:bidi="ar-SA"/>
        </w:rPr>
        <w:t>迪庆州发展和改革委员会以迪发</w:t>
      </w:r>
      <w:r>
        <w:rPr>
          <w:rFonts w:hint="eastAsia" w:ascii="仿宋" w:hAnsi="仿宋" w:eastAsia="仿宋" w:cs="仿宋"/>
          <w:sz w:val="32"/>
          <w:szCs w:val="32"/>
        </w:rPr>
        <w:t>改</w:t>
      </w:r>
      <w:r>
        <w:rPr>
          <w:rFonts w:hint="eastAsia" w:ascii="仿宋" w:hAnsi="仿宋" w:eastAsia="仿宋" w:cs="仿宋"/>
          <w:sz w:val="32"/>
          <w:szCs w:val="32"/>
          <w:lang w:eastAsia="zh-CN"/>
        </w:rPr>
        <w:t>投资</w:t>
      </w:r>
      <w:r>
        <w:rPr>
          <w:rFonts w:hint="eastAsia" w:ascii="仿宋" w:hAnsi="仿宋" w:eastAsia="仿宋" w:cs="仿宋"/>
          <w:sz w:val="32"/>
          <w:szCs w:val="32"/>
        </w:rPr>
        <w:t>〔20</w:t>
      </w:r>
      <w:r>
        <w:rPr>
          <w:rFonts w:hint="eastAsia" w:ascii="仿宋" w:hAnsi="仿宋" w:eastAsia="仿宋" w:cs="仿宋"/>
          <w:sz w:val="32"/>
          <w:szCs w:val="32"/>
          <w:lang w:val="en-US" w:eastAsia="zh-CN"/>
        </w:rPr>
        <w:t>15</w:t>
      </w:r>
      <w:r>
        <w:rPr>
          <w:rFonts w:hint="eastAsia" w:ascii="仿宋" w:hAnsi="仿宋" w:eastAsia="仿宋" w:cs="仿宋"/>
          <w:sz w:val="32"/>
          <w:szCs w:val="32"/>
        </w:rPr>
        <w:t>〕</w:t>
      </w:r>
      <w:r>
        <w:rPr>
          <w:rFonts w:hint="eastAsia" w:ascii="仿宋" w:hAnsi="仿宋" w:eastAsia="仿宋" w:cs="仿宋"/>
          <w:sz w:val="32"/>
          <w:szCs w:val="32"/>
          <w:lang w:val="en-US" w:eastAsia="zh-CN"/>
        </w:rPr>
        <w:t>163</w:t>
      </w:r>
      <w:r>
        <w:rPr>
          <w:rFonts w:hint="eastAsia" w:ascii="仿宋" w:hAnsi="仿宋" w:eastAsia="仿宋" w:cs="仿宋"/>
          <w:sz w:val="32"/>
          <w:szCs w:val="32"/>
        </w:rPr>
        <w:t>号文对项目可行性研究报告进行了批复。建设单位在认真落实《报告表》提出的各项污染治理和生态保护措施前提下，我局同意你</w:t>
      </w:r>
      <w:r>
        <w:rPr>
          <w:rFonts w:hint="eastAsia" w:ascii="仿宋" w:hAnsi="仿宋" w:eastAsia="仿宋" w:cs="仿宋"/>
          <w:sz w:val="32"/>
          <w:szCs w:val="32"/>
          <w:lang w:eastAsia="zh-CN"/>
        </w:rPr>
        <w:t>单位</w:t>
      </w:r>
      <w:r>
        <w:rPr>
          <w:rFonts w:hint="eastAsia" w:ascii="仿宋" w:hAnsi="仿宋" w:eastAsia="仿宋" w:cs="仿宋"/>
          <w:sz w:val="32"/>
          <w:szCs w:val="32"/>
        </w:rPr>
        <w:t>按照《报告表》中所列的项目性质、规模、地点、拟采取的环境保护措施及本批复的要求进行建设。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二、在项目环境管理中，</w:t>
      </w:r>
      <w:r>
        <w:rPr>
          <w:rFonts w:hint="eastAsia" w:ascii="仿宋" w:hAnsi="仿宋" w:eastAsia="仿宋" w:cs="仿宋"/>
          <w:sz w:val="32"/>
          <w:szCs w:val="32"/>
          <w:lang w:eastAsia="zh-CN"/>
        </w:rPr>
        <w:t>进一步优化设计方案</w:t>
      </w:r>
      <w:r>
        <w:rPr>
          <w:rFonts w:hint="eastAsia" w:ascii="仿宋_GB2312" w:eastAsia="仿宋_GB2312" w:hAnsiTheme="minorHAnsi" w:cstheme="minorBidi"/>
          <w:kern w:val="2"/>
          <w:sz w:val="32"/>
          <w:szCs w:val="22"/>
          <w:lang w:val="en-US" w:eastAsia="zh-CN" w:bidi="ar-SA"/>
        </w:rPr>
        <w:t>，</w:t>
      </w:r>
      <w:r>
        <w:rPr>
          <w:rFonts w:hint="eastAsia" w:ascii="仿宋_GB2312" w:eastAsia="仿宋_GB2312" w:cstheme="minorBidi"/>
          <w:kern w:val="2"/>
          <w:sz w:val="32"/>
          <w:szCs w:val="22"/>
          <w:lang w:val="en-US" w:eastAsia="zh-CN" w:bidi="ar-SA"/>
        </w:rPr>
        <w:t>高标准建设管理，</w:t>
      </w:r>
      <w:r>
        <w:rPr>
          <w:rFonts w:hint="eastAsia" w:ascii="仿宋_GB2312" w:eastAsia="仿宋_GB2312" w:hAnsiTheme="minorHAnsi" w:cstheme="minorBidi"/>
          <w:kern w:val="2"/>
          <w:sz w:val="32"/>
          <w:szCs w:val="22"/>
          <w:lang w:val="en-US" w:eastAsia="zh-CN" w:bidi="ar-SA"/>
        </w:rPr>
        <w:t>尽可能防止重复建设</w:t>
      </w:r>
      <w:r>
        <w:rPr>
          <w:rFonts w:hint="eastAsia" w:ascii="仿宋_GB2312" w:eastAsia="仿宋_GB2312" w:cstheme="minorBidi"/>
          <w:kern w:val="2"/>
          <w:sz w:val="32"/>
          <w:szCs w:val="22"/>
          <w:lang w:val="en-US" w:eastAsia="zh-CN" w:bidi="ar-SA"/>
        </w:rPr>
        <w:t>，</w:t>
      </w:r>
      <w:r>
        <w:rPr>
          <w:rFonts w:hint="eastAsia" w:ascii="仿宋" w:hAnsi="仿宋" w:eastAsia="仿宋" w:cs="仿宋"/>
          <w:sz w:val="32"/>
          <w:szCs w:val="32"/>
          <w:lang w:eastAsia="zh-CN"/>
        </w:rPr>
        <w:t>同时</w:t>
      </w:r>
      <w:r>
        <w:rPr>
          <w:rFonts w:hint="eastAsia" w:ascii="仿宋" w:hAnsi="仿宋" w:eastAsia="仿宋" w:cs="仿宋"/>
          <w:sz w:val="32"/>
          <w:szCs w:val="32"/>
        </w:rPr>
        <w:t>必须逐项落实《报告表》中提出的环保</w:t>
      </w:r>
      <w:r>
        <w:rPr>
          <w:rFonts w:hint="eastAsia" w:ascii="仿宋" w:hAnsi="仿宋" w:eastAsia="仿宋" w:cs="仿宋"/>
          <w:sz w:val="32"/>
          <w:szCs w:val="32"/>
          <w:lang w:eastAsia="zh-CN"/>
        </w:rPr>
        <w:t>措施</w:t>
      </w:r>
      <w:r>
        <w:rPr>
          <w:rFonts w:hint="eastAsia" w:ascii="仿宋" w:hAnsi="仿宋" w:eastAsia="仿宋" w:cs="仿宋"/>
          <w:sz w:val="32"/>
          <w:szCs w:val="32"/>
        </w:rPr>
        <w:t>，在项目建设及运营过程中重点做好以下工作：</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（一）项目在建设及营运期贯彻落实“预防为主、保护优先”的原则，严格落实环保投资，加强项目施工环境管理，做到规范、文明和科学作业。</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仿宋_GB2312" w:eastAsia="方正仿宋_GBK"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二）做好固废污染防治工作，废土石要做到挖填方平衡，确需要外运则必须按政府指定地点堆存处置。减少开挖量，建筑垃圾通过分类合理处置，生活垃圾收集后委托环卫部门统一处置，做到日产日清,禁止随意丢弃，污泥干化后清运至垃圾填埋场集中处置，施工作业结束后及时拆除临时设施，清理整治好施工现场，做好覆土绿化。</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三）做好大气污染防治工作，重点加强对运输车辆的管理，所有进出入砂石、水泥、废土石等运输车辆应密封运输，严禁沿路泼洒，并低速或限速行驶，减少产尘量，配套洒水设备，定期洒水，防止扬尘污染。施工过程中遇到大风干燥日要加大洒水量和洒水次数，特殊情况需要立即停止施工作业，保障大气环境质量。</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四）做好水污染防治工作，严格按照报告表要求，施工期废水沉淀处理后回用于项目区的降尘及绿化，不外排。严格做好雨污分流，运营期生活污水经化粪池处理后清运至德钦县污水处理厂进行处理后达标排放。                      </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五）做好噪声污染防治工作，合理安排施工时间，采用低噪声施工设备，确保施工噪声达到《建筑施工场界环境噪声排放标准》（GB12523-2011）规定的限值，符合2019年德钦县人民政府颁布的《德钦县声环境功能区划》。禁止在夜间22：00～6:00施工作业，若不可避免施工时，需提前向迪庆州生态环境局德钦分局和城市综合管理部门提出申请，并在受影响区域张贴公告协调处理相关事宜。</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（六）做好生态环境保护，</w:t>
      </w:r>
      <w:r>
        <w:rPr>
          <w:rFonts w:ascii="仿宋_GB2312" w:eastAsia="仿宋_GB2312" w:hAnsiTheme="minorHAnsi" w:cstheme="minorBidi"/>
          <w:kern w:val="2"/>
          <w:sz w:val="32"/>
          <w:szCs w:val="22"/>
          <w:lang w:val="en-US" w:eastAsia="zh-CN" w:bidi="ar-SA"/>
        </w:rPr>
        <w:t>落实水土保持措施，保护好沿线树木，</w:t>
      </w:r>
      <w:r>
        <w:rPr>
          <w:rFonts w:hint="eastAsia" w:ascii="仿宋_GB2312" w:eastAsia="仿宋_GB2312" w:hAnsiTheme="minorHAnsi" w:cstheme="minorBidi"/>
          <w:kern w:val="2"/>
          <w:sz w:val="32"/>
          <w:szCs w:val="22"/>
          <w:lang w:val="en-US" w:eastAsia="zh-CN" w:bidi="ar-SA"/>
        </w:rPr>
        <w:t>管网运输安装期间不得破坏生态植被，不得修施工便道，管道运输通过人背马驮方式完成，禁止新修便道，把对生态环境的影响降到最低。</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严格执行环境保护设施与主体工程同时设计、同时施工、同时投入使用的环境保护“三同时”制度。在施工招标文件、施工合同和工程监理招标文件中明确环保条款和责任，认真落实施工期环境监理</w:t>
      </w:r>
      <w:r>
        <w:rPr>
          <w:rFonts w:hint="eastAsia" w:ascii="仿宋" w:hAnsi="仿宋" w:eastAsia="仿宋" w:cs="仿宋"/>
          <w:sz w:val="32"/>
          <w:szCs w:val="32"/>
          <w:lang w:eastAsia="zh-CN"/>
        </w:rPr>
        <w:t>工作要求</w:t>
      </w:r>
      <w:r>
        <w:rPr>
          <w:rFonts w:hint="eastAsia" w:ascii="仿宋" w:hAnsi="仿宋" w:eastAsia="仿宋" w:cs="仿宋"/>
          <w:sz w:val="32"/>
          <w:szCs w:val="32"/>
        </w:rPr>
        <w:t>，施工期环境监理报告和环境监测报告应作为项目竣工环境保护验收的依据之一。项目建成</w:t>
      </w:r>
      <w:r>
        <w:rPr>
          <w:rFonts w:hint="eastAsia" w:ascii="仿宋" w:hAnsi="仿宋" w:eastAsia="仿宋" w:cs="仿宋"/>
          <w:sz w:val="32"/>
          <w:szCs w:val="32"/>
          <w:lang w:eastAsia="zh-CN"/>
        </w:rPr>
        <w:t>后</w:t>
      </w:r>
      <w:r>
        <w:rPr>
          <w:rFonts w:hint="eastAsia" w:ascii="仿宋" w:hAnsi="仿宋" w:eastAsia="仿宋" w:cs="仿宋"/>
          <w:sz w:val="32"/>
          <w:szCs w:val="32"/>
        </w:rPr>
        <w:t>须按《建设项目竣工环境保护验收管理办法》规定程序实施竣工环境保护验收</w:t>
      </w:r>
      <w:r>
        <w:rPr>
          <w:rFonts w:hint="eastAsia" w:ascii="仿宋" w:hAnsi="仿宋" w:eastAsia="仿宋" w:cs="仿宋"/>
          <w:sz w:val="32"/>
          <w:szCs w:val="32"/>
          <w:lang w:eastAsia="zh-CN"/>
        </w:rPr>
        <w:t>，建设单位应当登录全国建设项目竣工环境保护验收信息平台，填报建设项目基本信息、环境保护设施验收情况等相关信息，同时向生态环境保护部门备案。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项目若发生重大变动，须另行组织开展环境影响评价并重新报批。自环境影响报告</w:t>
      </w:r>
      <w:r>
        <w:rPr>
          <w:rFonts w:hint="eastAsia" w:ascii="仿宋" w:hAnsi="仿宋" w:eastAsia="仿宋" w:cs="仿宋"/>
          <w:sz w:val="32"/>
          <w:szCs w:val="32"/>
          <w:lang w:eastAsia="zh-CN"/>
        </w:rPr>
        <w:t>表</w:t>
      </w:r>
      <w:r>
        <w:rPr>
          <w:rFonts w:hint="eastAsia" w:ascii="仿宋" w:hAnsi="仿宋" w:eastAsia="仿宋" w:cs="仿宋"/>
          <w:sz w:val="32"/>
          <w:szCs w:val="32"/>
        </w:rPr>
        <w:t>批准之日起，如超过5年项目才开始建设的，环境影响报告</w:t>
      </w:r>
      <w:r>
        <w:rPr>
          <w:rFonts w:hint="eastAsia" w:ascii="仿宋" w:hAnsi="仿宋" w:eastAsia="仿宋" w:cs="仿宋"/>
          <w:sz w:val="32"/>
          <w:szCs w:val="32"/>
          <w:lang w:eastAsia="zh-CN"/>
        </w:rPr>
        <w:t>表</w:t>
      </w:r>
      <w:r>
        <w:rPr>
          <w:rFonts w:hint="eastAsia" w:ascii="仿宋" w:hAnsi="仿宋" w:eastAsia="仿宋" w:cs="仿宋"/>
          <w:sz w:val="32"/>
          <w:szCs w:val="32"/>
        </w:rPr>
        <w:t>应当报</w:t>
      </w:r>
      <w:r>
        <w:rPr>
          <w:rFonts w:hint="eastAsia" w:ascii="仿宋" w:hAnsi="仿宋" w:eastAsia="仿宋" w:cs="仿宋"/>
          <w:sz w:val="32"/>
          <w:szCs w:val="32"/>
          <w:lang w:eastAsia="zh-CN"/>
        </w:rPr>
        <w:t>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审批</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应在接到本批复后15个工作日内，将批准后的环境影响报告</w:t>
      </w:r>
      <w:r>
        <w:rPr>
          <w:rFonts w:hint="eastAsia" w:ascii="仿宋" w:hAnsi="仿宋" w:eastAsia="仿宋" w:cs="仿宋"/>
          <w:kern w:val="0"/>
          <w:sz w:val="32"/>
          <w:szCs w:val="32"/>
          <w:lang w:eastAsia="zh-CN"/>
        </w:rPr>
        <w:t>表报</w:t>
      </w:r>
      <w:r>
        <w:rPr>
          <w:rFonts w:hint="eastAsia" w:ascii="仿宋" w:hAnsi="仿宋" w:eastAsia="仿宋" w:cs="仿宋"/>
          <w:color w:val="auto"/>
          <w:kern w:val="0"/>
          <w:sz w:val="32"/>
          <w:szCs w:val="32"/>
          <w:lang w:eastAsia="zh-CN"/>
        </w:rPr>
        <w:t>批稿</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德钦</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9"/>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bookmarkStart w:id="0" w:name="_GoBack"/>
      <w:bookmarkEnd w:id="0"/>
    </w:p>
    <w:p>
      <w:pPr>
        <w:pStyle w:val="9"/>
        <w:rPr>
          <w:rFonts w:hint="eastAsia" w:ascii="仿宋" w:hAnsi="仿宋" w:eastAsia="仿宋" w:cs="仿宋"/>
          <w:sz w:val="32"/>
          <w:szCs w:val="32"/>
        </w:rPr>
      </w:pPr>
    </w:p>
    <w:p>
      <w:pPr>
        <w:pStyle w:val="9"/>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ind w:left="1179" w:leftChars="133" w:hanging="900" w:hangingChars="300"/>
        <w:rPr>
          <w:rFonts w:hint="eastAsia" w:ascii="仿宋" w:hAnsi="仿宋" w:eastAsia="仿宋" w:cs="仿宋"/>
          <w:sz w:val="30"/>
          <w:szCs w:val="30"/>
        </w:rPr>
      </w:pPr>
      <w:r>
        <w:rPr>
          <w:rFonts w:hint="eastAsia" w:ascii="仿宋" w:hAnsi="仿宋" w:eastAsia="仿宋" w:cs="仿宋"/>
          <w:sz w:val="30"/>
          <w:szCs w:val="30"/>
        </w:rPr>
        <w:t>抄送：州发展改革委，州生态环境局</w:t>
      </w:r>
      <w:r>
        <w:rPr>
          <w:rFonts w:hint="eastAsia" w:ascii="仿宋" w:hAnsi="仿宋" w:eastAsia="仿宋" w:cs="仿宋"/>
          <w:sz w:val="30"/>
          <w:szCs w:val="30"/>
          <w:lang w:eastAsia="zh-CN"/>
        </w:rPr>
        <w:t>德钦</w:t>
      </w:r>
      <w:r>
        <w:rPr>
          <w:rFonts w:hint="eastAsia" w:ascii="仿宋" w:hAnsi="仿宋" w:eastAsia="仿宋" w:cs="仿宋"/>
          <w:sz w:val="30"/>
          <w:szCs w:val="30"/>
        </w:rPr>
        <w:t>分局，州生态环境保护综合执法支队，环评单位。</w:t>
      </w:r>
    </w:p>
    <w:p>
      <w:pPr>
        <w:pBdr>
          <w:top w:val="single" w:color="auto" w:sz="6" w:space="1"/>
          <w:bottom w:val="single" w:color="auto" w:sz="6" w:space="1"/>
        </w:pBdr>
        <w:ind w:firstLine="320" w:firstLineChars="100"/>
        <w:rPr>
          <w:rFonts w:hint="eastAsia" w:ascii="仿宋" w:hAnsi="仿宋" w:eastAsia="仿宋" w:cs="仿宋"/>
          <w:sz w:val="32"/>
          <w:szCs w:val="32"/>
        </w:rPr>
      </w:pPr>
      <w:r>
        <w:rPr>
          <w:rFonts w:hint="eastAsia" w:ascii="仿宋" w:hAnsi="仿宋" w:eastAsia="仿宋" w:cs="仿宋"/>
          <w:sz w:val="32"/>
          <w:szCs w:val="32"/>
        </w:rPr>
        <w:t>迪庆藏族自治州生态环境局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18F0EB5"/>
    <w:rsid w:val="01A659FD"/>
    <w:rsid w:val="01CB52B3"/>
    <w:rsid w:val="0214475B"/>
    <w:rsid w:val="03806E56"/>
    <w:rsid w:val="04BE6560"/>
    <w:rsid w:val="05C07895"/>
    <w:rsid w:val="06C752ED"/>
    <w:rsid w:val="06EA4CBF"/>
    <w:rsid w:val="07292362"/>
    <w:rsid w:val="085F0A07"/>
    <w:rsid w:val="089E18DA"/>
    <w:rsid w:val="08DE399E"/>
    <w:rsid w:val="099C7309"/>
    <w:rsid w:val="0A7838E4"/>
    <w:rsid w:val="0A951FEA"/>
    <w:rsid w:val="0AB91C80"/>
    <w:rsid w:val="0AC537D4"/>
    <w:rsid w:val="0B0C5801"/>
    <w:rsid w:val="0B7B5940"/>
    <w:rsid w:val="0C251D7D"/>
    <w:rsid w:val="0C7F5AC8"/>
    <w:rsid w:val="0C8B0D26"/>
    <w:rsid w:val="0D750114"/>
    <w:rsid w:val="0E070CA8"/>
    <w:rsid w:val="0E0906B2"/>
    <w:rsid w:val="0E124C6B"/>
    <w:rsid w:val="0E1F26EF"/>
    <w:rsid w:val="0F120FB4"/>
    <w:rsid w:val="0F28178C"/>
    <w:rsid w:val="0F666292"/>
    <w:rsid w:val="10142A33"/>
    <w:rsid w:val="10DD582A"/>
    <w:rsid w:val="111C202C"/>
    <w:rsid w:val="1147131C"/>
    <w:rsid w:val="11B505F5"/>
    <w:rsid w:val="127637E4"/>
    <w:rsid w:val="1413481B"/>
    <w:rsid w:val="142F27C1"/>
    <w:rsid w:val="14BB0831"/>
    <w:rsid w:val="14EF6990"/>
    <w:rsid w:val="15091F0D"/>
    <w:rsid w:val="151C4147"/>
    <w:rsid w:val="162D151C"/>
    <w:rsid w:val="167C32BC"/>
    <w:rsid w:val="16B70C50"/>
    <w:rsid w:val="16DF1245"/>
    <w:rsid w:val="185776E3"/>
    <w:rsid w:val="19491552"/>
    <w:rsid w:val="19796132"/>
    <w:rsid w:val="197E53CD"/>
    <w:rsid w:val="19900AEF"/>
    <w:rsid w:val="19D35EAF"/>
    <w:rsid w:val="19DC3790"/>
    <w:rsid w:val="1A865B47"/>
    <w:rsid w:val="1A935E19"/>
    <w:rsid w:val="1B5B3C98"/>
    <w:rsid w:val="1BF80701"/>
    <w:rsid w:val="1C124B27"/>
    <w:rsid w:val="1C2C35D6"/>
    <w:rsid w:val="1DD01502"/>
    <w:rsid w:val="1E3E445F"/>
    <w:rsid w:val="1E6A290F"/>
    <w:rsid w:val="1EC31CB4"/>
    <w:rsid w:val="1EC82880"/>
    <w:rsid w:val="1FC308AF"/>
    <w:rsid w:val="20044AD4"/>
    <w:rsid w:val="213E2CCB"/>
    <w:rsid w:val="216B42FC"/>
    <w:rsid w:val="21987E91"/>
    <w:rsid w:val="21A623AC"/>
    <w:rsid w:val="22D15794"/>
    <w:rsid w:val="23755AEB"/>
    <w:rsid w:val="23E124A3"/>
    <w:rsid w:val="247E77F1"/>
    <w:rsid w:val="249D0074"/>
    <w:rsid w:val="254C5202"/>
    <w:rsid w:val="2550326D"/>
    <w:rsid w:val="25787B46"/>
    <w:rsid w:val="26841100"/>
    <w:rsid w:val="26D81045"/>
    <w:rsid w:val="27863C53"/>
    <w:rsid w:val="278B6099"/>
    <w:rsid w:val="279B4E73"/>
    <w:rsid w:val="283972B6"/>
    <w:rsid w:val="28611F91"/>
    <w:rsid w:val="2878207C"/>
    <w:rsid w:val="298644FE"/>
    <w:rsid w:val="2A8840BD"/>
    <w:rsid w:val="2B385690"/>
    <w:rsid w:val="2B533600"/>
    <w:rsid w:val="2C330C87"/>
    <w:rsid w:val="2CAB059B"/>
    <w:rsid w:val="2CC02508"/>
    <w:rsid w:val="2D0F1218"/>
    <w:rsid w:val="2D2E2BD5"/>
    <w:rsid w:val="2E0204B0"/>
    <w:rsid w:val="2EA20E71"/>
    <w:rsid w:val="2EA76A84"/>
    <w:rsid w:val="2EEC6051"/>
    <w:rsid w:val="2F0C6C2D"/>
    <w:rsid w:val="2F265A9A"/>
    <w:rsid w:val="2F850D22"/>
    <w:rsid w:val="2F902381"/>
    <w:rsid w:val="2FC907F2"/>
    <w:rsid w:val="2FE00133"/>
    <w:rsid w:val="301F37EF"/>
    <w:rsid w:val="302547FC"/>
    <w:rsid w:val="3061656D"/>
    <w:rsid w:val="3101477F"/>
    <w:rsid w:val="314D5BFE"/>
    <w:rsid w:val="3185705F"/>
    <w:rsid w:val="31933271"/>
    <w:rsid w:val="31FD7911"/>
    <w:rsid w:val="331B6FAF"/>
    <w:rsid w:val="33A52465"/>
    <w:rsid w:val="33EE7CBE"/>
    <w:rsid w:val="343C655F"/>
    <w:rsid w:val="34700DB6"/>
    <w:rsid w:val="35E4611F"/>
    <w:rsid w:val="362D1A77"/>
    <w:rsid w:val="368921C4"/>
    <w:rsid w:val="36AB7B9A"/>
    <w:rsid w:val="36DC0C45"/>
    <w:rsid w:val="36F47EB2"/>
    <w:rsid w:val="378E5CD6"/>
    <w:rsid w:val="37D93916"/>
    <w:rsid w:val="383B44B6"/>
    <w:rsid w:val="38857C9F"/>
    <w:rsid w:val="38991D39"/>
    <w:rsid w:val="39A27FDE"/>
    <w:rsid w:val="39B404CB"/>
    <w:rsid w:val="3A196543"/>
    <w:rsid w:val="3A3C1EB3"/>
    <w:rsid w:val="3B4C66F9"/>
    <w:rsid w:val="3B610543"/>
    <w:rsid w:val="3B8347AB"/>
    <w:rsid w:val="3C4B022B"/>
    <w:rsid w:val="3CE51298"/>
    <w:rsid w:val="3D822ACE"/>
    <w:rsid w:val="3E033079"/>
    <w:rsid w:val="3E2F5EF0"/>
    <w:rsid w:val="3ED40D7E"/>
    <w:rsid w:val="3F582B5B"/>
    <w:rsid w:val="3F884A2F"/>
    <w:rsid w:val="40AC44FA"/>
    <w:rsid w:val="40E41598"/>
    <w:rsid w:val="420D4DCB"/>
    <w:rsid w:val="424563CF"/>
    <w:rsid w:val="42752719"/>
    <w:rsid w:val="427E791F"/>
    <w:rsid w:val="42B65957"/>
    <w:rsid w:val="42E80FD8"/>
    <w:rsid w:val="43DE18E2"/>
    <w:rsid w:val="44C31F35"/>
    <w:rsid w:val="45082A46"/>
    <w:rsid w:val="45431DCE"/>
    <w:rsid w:val="45735A24"/>
    <w:rsid w:val="45DD599C"/>
    <w:rsid w:val="460F4E44"/>
    <w:rsid w:val="479E2195"/>
    <w:rsid w:val="47C53C4E"/>
    <w:rsid w:val="481F45E9"/>
    <w:rsid w:val="48CE6BCF"/>
    <w:rsid w:val="49150F98"/>
    <w:rsid w:val="49EA37A3"/>
    <w:rsid w:val="4A8630C6"/>
    <w:rsid w:val="4A8A52C7"/>
    <w:rsid w:val="4C574A53"/>
    <w:rsid w:val="4C8E4598"/>
    <w:rsid w:val="4DDD0B98"/>
    <w:rsid w:val="4E22609C"/>
    <w:rsid w:val="4EA63B9B"/>
    <w:rsid w:val="50F1414E"/>
    <w:rsid w:val="513C117F"/>
    <w:rsid w:val="51A76313"/>
    <w:rsid w:val="520D54AE"/>
    <w:rsid w:val="52BB30F9"/>
    <w:rsid w:val="537062BE"/>
    <w:rsid w:val="5388796D"/>
    <w:rsid w:val="53913079"/>
    <w:rsid w:val="53D51A9C"/>
    <w:rsid w:val="53E940B3"/>
    <w:rsid w:val="541F3759"/>
    <w:rsid w:val="54BA44B7"/>
    <w:rsid w:val="55342965"/>
    <w:rsid w:val="55DE1A69"/>
    <w:rsid w:val="563315A6"/>
    <w:rsid w:val="57DE0984"/>
    <w:rsid w:val="584B78C9"/>
    <w:rsid w:val="58BE208B"/>
    <w:rsid w:val="58DE119F"/>
    <w:rsid w:val="59EC0A87"/>
    <w:rsid w:val="59F350E0"/>
    <w:rsid w:val="5A6D26C3"/>
    <w:rsid w:val="5B5D01CF"/>
    <w:rsid w:val="5BC628BE"/>
    <w:rsid w:val="5C7D4CBE"/>
    <w:rsid w:val="5CDF5245"/>
    <w:rsid w:val="5D273805"/>
    <w:rsid w:val="5D423510"/>
    <w:rsid w:val="5DB315DC"/>
    <w:rsid w:val="5E333BC7"/>
    <w:rsid w:val="5E4E52BA"/>
    <w:rsid w:val="5E8101E9"/>
    <w:rsid w:val="5E93613B"/>
    <w:rsid w:val="5EFC129C"/>
    <w:rsid w:val="5F5A41DD"/>
    <w:rsid w:val="6046122E"/>
    <w:rsid w:val="607619DB"/>
    <w:rsid w:val="60F85A7B"/>
    <w:rsid w:val="610D3B8D"/>
    <w:rsid w:val="61BD6DC0"/>
    <w:rsid w:val="62342FCB"/>
    <w:rsid w:val="630A17EE"/>
    <w:rsid w:val="638735EA"/>
    <w:rsid w:val="64F56354"/>
    <w:rsid w:val="65684289"/>
    <w:rsid w:val="656F26C1"/>
    <w:rsid w:val="659A476F"/>
    <w:rsid w:val="667E79E7"/>
    <w:rsid w:val="66C63750"/>
    <w:rsid w:val="67AD39E4"/>
    <w:rsid w:val="6816631A"/>
    <w:rsid w:val="68577195"/>
    <w:rsid w:val="68846963"/>
    <w:rsid w:val="68B43E79"/>
    <w:rsid w:val="68FC3F1F"/>
    <w:rsid w:val="69C22F8F"/>
    <w:rsid w:val="69C4131D"/>
    <w:rsid w:val="6A8B7A45"/>
    <w:rsid w:val="6ABD13EE"/>
    <w:rsid w:val="6B863CDA"/>
    <w:rsid w:val="6C1F171B"/>
    <w:rsid w:val="6D3128B8"/>
    <w:rsid w:val="6D7265C1"/>
    <w:rsid w:val="6D7B180E"/>
    <w:rsid w:val="6E95549C"/>
    <w:rsid w:val="6EB10EEF"/>
    <w:rsid w:val="6FF85435"/>
    <w:rsid w:val="70166D5D"/>
    <w:rsid w:val="70D957F4"/>
    <w:rsid w:val="70FB4BDE"/>
    <w:rsid w:val="72875A53"/>
    <w:rsid w:val="73295D78"/>
    <w:rsid w:val="74304B3D"/>
    <w:rsid w:val="76DC34F0"/>
    <w:rsid w:val="7730322D"/>
    <w:rsid w:val="774569D2"/>
    <w:rsid w:val="776C3213"/>
    <w:rsid w:val="7779020B"/>
    <w:rsid w:val="784F0659"/>
    <w:rsid w:val="78517930"/>
    <w:rsid w:val="78FA0750"/>
    <w:rsid w:val="792F5838"/>
    <w:rsid w:val="7948704B"/>
    <w:rsid w:val="79A52C8F"/>
    <w:rsid w:val="7A502F2E"/>
    <w:rsid w:val="7A734A03"/>
    <w:rsid w:val="7A871D3C"/>
    <w:rsid w:val="7AC22DFD"/>
    <w:rsid w:val="7B226EFA"/>
    <w:rsid w:val="7B5C3C34"/>
    <w:rsid w:val="7D6460F1"/>
    <w:rsid w:val="7E370BE3"/>
    <w:rsid w:val="7ED27BDD"/>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5"/>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16">
    <w:name w:val="内容"/>
    <w:basedOn w:val="1"/>
    <w:qFormat/>
    <w:uiPriority w:val="0"/>
    <w:pPr>
      <w:tabs>
        <w:tab w:val="left" w:pos="4404"/>
      </w:tabs>
      <w:spacing w:line="480" w:lineRule="exact"/>
      <w:ind w:firstLine="520" w:firstLineChars="200"/>
    </w:pPr>
    <w:rPr>
      <w:rFonts w:hAnsi="宋体"/>
      <w:sz w:val="26"/>
      <w:szCs w:val="26"/>
    </w:rPr>
  </w:style>
  <w:style w:type="paragraph" w:styleId="17">
    <w:name w:val="List Paragraph"/>
    <w:basedOn w:val="1"/>
    <w:unhideWhenUsed/>
    <w:qFormat/>
    <w:uiPriority w:val="99"/>
    <w:pPr>
      <w:ind w:firstLine="420" w:firstLineChars="200"/>
    </w:pPr>
  </w:style>
  <w:style w:type="paragraph" w:customStyle="1" w:styleId="18">
    <w:name w:val="表标题"/>
    <w:next w:val="1"/>
    <w:qFormat/>
    <w:uiPriority w:val="0"/>
    <w:pPr>
      <w:spacing w:line="360" w:lineRule="auto"/>
      <w:jc w:val="center"/>
    </w:pPr>
    <w:rPr>
      <w:rFonts w:ascii="Times New Roman" w:hAnsi="Times New Roman" w:eastAsia="宋体" w:cs="宋体"/>
      <w:b/>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0</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2020-05-29T01:27:00Z</cp:lastPrinted>
  <dcterms:modified xsi:type="dcterms:W3CDTF">2020-07-14T07:38:29Z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