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both"/>
        <w:rPr>
          <w:rFonts w:hint="eastAsia" w:ascii="方正小标宋_GBK" w:eastAsia="方正小标宋_GBK"/>
          <w:b/>
          <w:color w:val="FF0000"/>
          <w:spacing w:val="100"/>
          <w:sz w:val="84"/>
          <w:szCs w:val="84"/>
        </w:rPr>
      </w:pPr>
    </w:p>
    <w:p>
      <w:pPr>
        <w:spacing w:line="900" w:lineRule="exact"/>
        <w:jc w:val="center"/>
        <w:rPr>
          <w:rFonts w:hint="eastAsia" w:ascii="方正小标宋_GBK" w:eastAsia="方正小标宋_GBK"/>
          <w:b/>
          <w:color w:val="FF0000"/>
          <w:spacing w:val="100"/>
          <w:sz w:val="84"/>
          <w:szCs w:val="84"/>
        </w:rPr>
      </w:pPr>
      <w:r>
        <w:rPr>
          <w:rFonts w:hint="eastAsia" w:ascii="方正小标宋_GBK" w:eastAsia="方正小标宋_GBK"/>
          <w:b/>
          <w:color w:val="FF0000"/>
          <w:spacing w:val="100"/>
          <w:sz w:val="84"/>
          <w:szCs w:val="84"/>
        </w:rPr>
        <w:t>迪庆审计信息</w:t>
      </w:r>
    </w:p>
    <w:p>
      <w:pPr>
        <w:spacing w:line="9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p>
      <w:pPr>
        <w:jc w:val="center"/>
        <w:rPr>
          <w:rFonts w:hint="eastAsia" w:ascii="仿宋_GB2312" w:hAnsi="仿宋_GB2312" w:eastAsia="仿宋_GB2312" w:cs="仿宋_GB2312"/>
          <w:sz w:val="32"/>
          <w:szCs w:val="32"/>
        </w:rPr>
      </w:pPr>
    </w:p>
    <w:p>
      <w:pPr>
        <w:pBdr>
          <w:bottom w:val="single" w:color="FF0000" w:sz="12" w:space="1"/>
        </w:pBdr>
        <w:spacing w:line="0" w:lineRule="atLeast"/>
        <w:ind w:right="-3" w:firstLine="160" w:firstLineChars="50"/>
        <w:rPr>
          <w:rFonts w:hint="eastAsia" w:ascii="方正小标宋_GBK" w:eastAsia="方正小标宋_GBK"/>
          <w:sz w:val="44"/>
          <w:szCs w:val="44"/>
        </w:rPr>
      </w:pPr>
      <w:r>
        <w:rPr>
          <w:rFonts w:hint="eastAsia" w:ascii="仿宋_GB2312" w:hAnsi="仿宋_GB2312" w:eastAsia="仿宋_GB2312" w:cs="仿宋_GB2312"/>
          <w:sz w:val="32"/>
          <w:szCs w:val="32"/>
        </w:rPr>
        <w:t xml:space="preserve">迪庆州审计局办公室编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bookmarkStart w:id="0" w:name="主送机关"/>
      <w:bookmarkEnd w:id="0"/>
    </w:p>
    <w:p>
      <w:pPr>
        <w:keepNext w:val="0"/>
        <w:keepLines w:val="0"/>
        <w:pageBreakBefore w:val="0"/>
        <w:widowControl w:val="0"/>
        <w:kinsoku/>
        <w:wordWrap/>
        <w:overflowPunct/>
        <w:topLinePunct w:val="0"/>
        <w:autoSpaceDE/>
        <w:autoSpaceDN/>
        <w:bidi w:val="0"/>
        <w:adjustRightInd/>
        <w:snapToGrid/>
        <w:spacing w:before="625" w:beforeLines="200" w:line="560" w:lineRule="exact"/>
        <w:jc w:val="center"/>
        <w:textAlignment w:val="auto"/>
        <w:outlineLvl w:val="9"/>
        <w:rPr>
          <w:rFonts w:ascii="方正小标宋_GBK" w:eastAsia="方正小标宋_GBK"/>
          <w:sz w:val="44"/>
          <w:szCs w:val="44"/>
        </w:rPr>
      </w:pPr>
      <w:r>
        <w:rPr>
          <w:rFonts w:hint="eastAsia" w:ascii="方正小标宋_GBK" w:eastAsia="方正小标宋_GBK"/>
          <w:sz w:val="44"/>
          <w:szCs w:val="44"/>
        </w:rPr>
        <w:t>迪庆州审计局开展全民国家安全</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ascii="方正小标宋_GBK" w:eastAsia="方正小标宋_GBK"/>
          <w:sz w:val="44"/>
          <w:szCs w:val="44"/>
        </w:rPr>
      </w:pPr>
      <w:r>
        <w:rPr>
          <w:rFonts w:hint="eastAsia" w:ascii="方正小标宋_GBK" w:eastAsia="方正小标宋_GBK"/>
          <w:sz w:val="44"/>
          <w:szCs w:val="44"/>
        </w:rPr>
        <w:t>教育日普法活动</w:t>
      </w:r>
    </w:p>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sz w:val="32"/>
          <w:szCs w:val="32"/>
          <w:lang w:val="en-US" w:eastAsia="zh-CN"/>
        </w:rPr>
      </w:pPr>
      <w:r>
        <w:rPr>
          <w:rFonts w:hint="eastAsia" w:ascii="仿宋_GB2312" w:eastAsia="仿宋_GB2312"/>
          <w:sz w:val="32"/>
          <w:szCs w:val="32"/>
        </w:rPr>
        <w:t>为深入学习贯彻习近平总书记全面依法治国新理念新思想新战略和习近平总书记考察云南重要讲话精神，贯彻落实总体国家安全观的重要思想，提高全民国家安全意识，提升防范和抵御安全风险能力，在第五个“4.15”全民国家安全教育日，迪庆州审计局组织全局干部职工开展了专项普法</w:t>
      </w:r>
      <w:r>
        <w:rPr>
          <w:rFonts w:hint="eastAsia" w:ascii="仿宋_GB2312" w:eastAsia="仿宋_GB2312"/>
          <w:sz w:val="32"/>
          <w:szCs w:val="32"/>
        </w:rPr>
        <w:drawing>
          <wp:anchor distT="0" distB="0" distL="114300" distR="114300" simplePos="0" relativeHeight="251658240" behindDoc="0" locked="0" layoutInCell="1" allowOverlap="1">
            <wp:simplePos x="0" y="0"/>
            <wp:positionH relativeFrom="column">
              <wp:posOffset>0</wp:posOffset>
            </wp:positionH>
            <wp:positionV relativeFrom="paragraph">
              <wp:posOffset>1317625</wp:posOffset>
            </wp:positionV>
            <wp:extent cx="3928745" cy="2843530"/>
            <wp:effectExtent l="0" t="0" r="14605" b="13970"/>
            <wp:wrapSquare wrapText="bothSides"/>
            <wp:docPr id="5" name="图片 5" descr="微信图片_2020041515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415150505"/>
                    <pic:cNvPicPr>
                      <a:picLocks noChangeAspect="1"/>
                    </pic:cNvPicPr>
                  </pic:nvPicPr>
                  <pic:blipFill>
                    <a:blip r:embed="rId4"/>
                    <a:stretch>
                      <a:fillRect/>
                    </a:stretch>
                  </pic:blipFill>
                  <pic:spPr>
                    <a:xfrm>
                      <a:off x="0" y="0"/>
                      <a:ext cx="3928745" cy="2843530"/>
                    </a:xfrm>
                    <a:prstGeom prst="rect">
                      <a:avLst/>
                    </a:prstGeom>
                  </pic:spPr>
                </pic:pic>
              </a:graphicData>
            </a:graphic>
          </wp:anchor>
        </w:drawing>
      </w:r>
      <w:r>
        <w:rPr>
          <w:rFonts w:hint="eastAsia" w:ascii="仿宋_GB2312" w:eastAsia="仿宋_GB2312"/>
          <w:sz w:val="32"/>
          <w:szCs w:val="32"/>
        </w:rPr>
        <w:t>学习活动，集中学习了</w:t>
      </w:r>
      <w:r>
        <w:rPr>
          <w:rFonts w:hint="eastAsia" w:ascii="仿宋_GB2312" w:hAnsi="仿宋_GB2312" w:eastAsia="仿宋_GB2312"/>
          <w:sz w:val="32"/>
          <w:szCs w:val="32"/>
        </w:rPr>
        <w:t>《中华人民共和国国家安全法》、《网络安全法》、</w:t>
      </w:r>
      <w:r>
        <w:rPr>
          <w:rFonts w:hint="eastAsia" w:ascii="仿宋_GB2312" w:eastAsia="仿宋_GB2312"/>
          <w:sz w:val="32"/>
          <w:szCs w:val="32"/>
        </w:rPr>
        <w:t>《中共迪庆州委普法领导小组办公室关于印发</w:t>
      </w:r>
      <w:r>
        <w:rPr>
          <w:rFonts w:hint="eastAsia" w:ascii="仿宋_GB2312" w:hAnsi="仿宋_GB2312" w:eastAsia="仿宋_GB2312"/>
          <w:sz w:val="32"/>
          <w:szCs w:val="32"/>
        </w:rPr>
        <w:t>&lt;2020年全民国家安全教育日普法宣传活动实施方案&gt;的通知》，并结合全州上下正在开展的2020年预算执行审计全覆盖审计工作，认真学习了习近平同志对新时代审计工作提出的新要求和重要指示批示精神。本次活动的开展，增强了全局干部职工国家安全意识和法治意识，营造了自觉遵守审计“八不准”、审计“四严禁”的良好工作氛围，达到了普法教育的预期目的。</w:t>
      </w:r>
      <w:r>
        <w:rPr>
          <w:rFonts w:hint="eastAsia" w:ascii="仿宋_GB2312" w:hAnsi="仿宋_GB2312" w:eastAsia="仿宋_GB2312"/>
          <w:sz w:val="32"/>
          <w:szCs w:val="32"/>
          <w:lang w:val="en-US" w:eastAsia="zh-CN"/>
        </w:rPr>
        <w:t>(综合法规科）</w:t>
      </w: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spacing w:line="560" w:lineRule="exact"/>
        <w:ind w:firstLine="420" w:firstLineChars="200"/>
        <w:rPr>
          <w:rFonts w:hint="eastAsia" w:ascii="仿宋_GB2312" w:hAnsi="仿宋_GB2312" w:cs="仿宋_GB2312"/>
          <w:szCs w:val="32"/>
        </w:rPr>
      </w:pPr>
    </w:p>
    <w:p>
      <w:pPr>
        <w:pBdr>
          <w:top w:val="single" w:color="auto" w:sz="8" w:space="0"/>
          <w:bottom w:val="single" w:color="auto" w:sz="8" w:space="0"/>
        </w:pBdr>
        <w:tabs>
          <w:tab w:val="left" w:pos="8250"/>
        </w:tabs>
        <w:spacing w:line="500" w:lineRule="exact"/>
        <w:ind w:right="85" w:firstLine="280" w:firstLineChars="1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报：齐建新州长、徐鹏声常务副州长。</w:t>
      </w:r>
    </w:p>
    <w:p>
      <w:pPr>
        <w:pBdr>
          <w:top w:val="single" w:color="auto" w:sz="8" w:space="0"/>
          <w:bottom w:val="single" w:color="auto" w:sz="8" w:space="0"/>
        </w:pBdr>
        <w:spacing w:line="500" w:lineRule="exact"/>
        <w:ind w:left="840" w:right="85" w:hanging="840" w:hangingChars="300"/>
        <w:outlineLvl w:val="0"/>
        <w:rPr>
          <w:rFonts w:hint="eastAsia" w:ascii="仿宋_GB2312" w:hAnsi="仿宋_GB2312" w:eastAsia="仿宋_GB2312" w:cs="仿宋_GB2312"/>
          <w:w w:val="95"/>
          <w:sz w:val="28"/>
          <w:szCs w:val="28"/>
        </w:rPr>
      </w:pPr>
      <w:r>
        <w:rPr>
          <w:rFonts w:hint="eastAsia" w:ascii="仿宋_GB2312" w:hAnsi="仿宋_GB2312" w:eastAsia="仿宋_GB2312" w:cs="仿宋_GB2312"/>
          <w:sz w:val="28"/>
          <w:szCs w:val="28"/>
        </w:rPr>
        <w:t xml:space="preserve">  送：</w:t>
      </w:r>
      <w:r>
        <w:rPr>
          <w:rFonts w:hint="eastAsia" w:ascii="仿宋_GB2312" w:hAnsi="仿宋_GB2312" w:eastAsia="仿宋_GB2312" w:cs="仿宋_GB2312"/>
          <w:w w:val="95"/>
          <w:sz w:val="28"/>
          <w:szCs w:val="28"/>
        </w:rPr>
        <w:t>省审计厅办公室，州委办公室、州人大常委会办公室、州政府办公室、州委组织部办公室、州纪委派驻州发改委纪检组、州政府研究室、州直机关工委、州政府督查室。</w:t>
      </w:r>
    </w:p>
    <w:p>
      <w:pPr>
        <w:pBdr>
          <w:top w:val="single" w:color="auto" w:sz="8" w:space="0"/>
          <w:bottom w:val="single" w:color="auto" w:sz="8" w:space="0"/>
        </w:pBdr>
        <w:spacing w:line="500" w:lineRule="exact"/>
        <w:ind w:left="1680" w:right="85" w:hanging="1680" w:hangingChars="6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发：各县（市）审计局，州局各科室</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0D31"/>
    <w:rsid w:val="00007128"/>
    <w:rsid w:val="00017FE5"/>
    <w:rsid w:val="00023D69"/>
    <w:rsid w:val="00024009"/>
    <w:rsid w:val="0002550F"/>
    <w:rsid w:val="00032712"/>
    <w:rsid w:val="000423C9"/>
    <w:rsid w:val="000568CE"/>
    <w:rsid w:val="00060373"/>
    <w:rsid w:val="00061E8E"/>
    <w:rsid w:val="00064DB4"/>
    <w:rsid w:val="00082487"/>
    <w:rsid w:val="0008420B"/>
    <w:rsid w:val="00090411"/>
    <w:rsid w:val="0009567F"/>
    <w:rsid w:val="000A1392"/>
    <w:rsid w:val="000B36ED"/>
    <w:rsid w:val="000D20D1"/>
    <w:rsid w:val="000D45C9"/>
    <w:rsid w:val="000E64CF"/>
    <w:rsid w:val="00106C50"/>
    <w:rsid w:val="00117F75"/>
    <w:rsid w:val="0014063F"/>
    <w:rsid w:val="0015744D"/>
    <w:rsid w:val="00167C90"/>
    <w:rsid w:val="00176B4D"/>
    <w:rsid w:val="001A36D5"/>
    <w:rsid w:val="00200AF5"/>
    <w:rsid w:val="00215A77"/>
    <w:rsid w:val="00216A53"/>
    <w:rsid w:val="00226CD5"/>
    <w:rsid w:val="00261C80"/>
    <w:rsid w:val="00272638"/>
    <w:rsid w:val="00272FC8"/>
    <w:rsid w:val="002963F6"/>
    <w:rsid w:val="002C18DB"/>
    <w:rsid w:val="002F0BFA"/>
    <w:rsid w:val="0033142C"/>
    <w:rsid w:val="0033204B"/>
    <w:rsid w:val="00341FAA"/>
    <w:rsid w:val="00345B82"/>
    <w:rsid w:val="003547F5"/>
    <w:rsid w:val="00356CA4"/>
    <w:rsid w:val="00361AB6"/>
    <w:rsid w:val="003656F4"/>
    <w:rsid w:val="00372B5D"/>
    <w:rsid w:val="003776AA"/>
    <w:rsid w:val="00391200"/>
    <w:rsid w:val="0039761A"/>
    <w:rsid w:val="003A3C20"/>
    <w:rsid w:val="003C1032"/>
    <w:rsid w:val="003D0407"/>
    <w:rsid w:val="003D0D3A"/>
    <w:rsid w:val="003D47DE"/>
    <w:rsid w:val="003E065C"/>
    <w:rsid w:val="003E16A1"/>
    <w:rsid w:val="003F7719"/>
    <w:rsid w:val="00405218"/>
    <w:rsid w:val="0040735B"/>
    <w:rsid w:val="004078AC"/>
    <w:rsid w:val="004105F6"/>
    <w:rsid w:val="0041096A"/>
    <w:rsid w:val="00415AFA"/>
    <w:rsid w:val="00424C24"/>
    <w:rsid w:val="00452DF7"/>
    <w:rsid w:val="00460131"/>
    <w:rsid w:val="00463815"/>
    <w:rsid w:val="00471479"/>
    <w:rsid w:val="0047452D"/>
    <w:rsid w:val="00476A38"/>
    <w:rsid w:val="00477B19"/>
    <w:rsid w:val="00480D31"/>
    <w:rsid w:val="00492B9B"/>
    <w:rsid w:val="004B21FA"/>
    <w:rsid w:val="004B63E6"/>
    <w:rsid w:val="004D709B"/>
    <w:rsid w:val="004E63D7"/>
    <w:rsid w:val="00500BE6"/>
    <w:rsid w:val="00500E40"/>
    <w:rsid w:val="00510242"/>
    <w:rsid w:val="00512643"/>
    <w:rsid w:val="00515B9F"/>
    <w:rsid w:val="00521448"/>
    <w:rsid w:val="00525A37"/>
    <w:rsid w:val="005336FC"/>
    <w:rsid w:val="005403E5"/>
    <w:rsid w:val="00560377"/>
    <w:rsid w:val="00563E40"/>
    <w:rsid w:val="005711F4"/>
    <w:rsid w:val="00572D42"/>
    <w:rsid w:val="00573739"/>
    <w:rsid w:val="0058436E"/>
    <w:rsid w:val="005A6C34"/>
    <w:rsid w:val="005D7A78"/>
    <w:rsid w:val="005F12C3"/>
    <w:rsid w:val="005F6F36"/>
    <w:rsid w:val="00615DFA"/>
    <w:rsid w:val="006469CD"/>
    <w:rsid w:val="00655329"/>
    <w:rsid w:val="006930B6"/>
    <w:rsid w:val="006B7278"/>
    <w:rsid w:val="006C37F5"/>
    <w:rsid w:val="006F3951"/>
    <w:rsid w:val="007203C4"/>
    <w:rsid w:val="00721F3D"/>
    <w:rsid w:val="00726CA4"/>
    <w:rsid w:val="00772CB7"/>
    <w:rsid w:val="007754A1"/>
    <w:rsid w:val="007C3E7F"/>
    <w:rsid w:val="007C50CC"/>
    <w:rsid w:val="007D3155"/>
    <w:rsid w:val="007E1606"/>
    <w:rsid w:val="007E26ED"/>
    <w:rsid w:val="007E38FD"/>
    <w:rsid w:val="007F4CA8"/>
    <w:rsid w:val="0080595A"/>
    <w:rsid w:val="008525E0"/>
    <w:rsid w:val="00857ECB"/>
    <w:rsid w:val="00886397"/>
    <w:rsid w:val="0089289C"/>
    <w:rsid w:val="008C062A"/>
    <w:rsid w:val="008D222E"/>
    <w:rsid w:val="008E114D"/>
    <w:rsid w:val="00903F91"/>
    <w:rsid w:val="00913297"/>
    <w:rsid w:val="009A43F3"/>
    <w:rsid w:val="009C79D3"/>
    <w:rsid w:val="009D6AFE"/>
    <w:rsid w:val="00A10C27"/>
    <w:rsid w:val="00A33C03"/>
    <w:rsid w:val="00A50357"/>
    <w:rsid w:val="00A707C1"/>
    <w:rsid w:val="00A82D64"/>
    <w:rsid w:val="00AA2F55"/>
    <w:rsid w:val="00AD208A"/>
    <w:rsid w:val="00AD3CEC"/>
    <w:rsid w:val="00AE2E41"/>
    <w:rsid w:val="00AE4317"/>
    <w:rsid w:val="00AF4BB7"/>
    <w:rsid w:val="00B12A45"/>
    <w:rsid w:val="00B54410"/>
    <w:rsid w:val="00B62001"/>
    <w:rsid w:val="00B67167"/>
    <w:rsid w:val="00BC3882"/>
    <w:rsid w:val="00BC49F6"/>
    <w:rsid w:val="00BC5659"/>
    <w:rsid w:val="00C3665A"/>
    <w:rsid w:val="00C74FC5"/>
    <w:rsid w:val="00CA7CFA"/>
    <w:rsid w:val="00CB7CED"/>
    <w:rsid w:val="00CF650F"/>
    <w:rsid w:val="00CF7982"/>
    <w:rsid w:val="00D24349"/>
    <w:rsid w:val="00D75C8C"/>
    <w:rsid w:val="00DA5549"/>
    <w:rsid w:val="00DD3635"/>
    <w:rsid w:val="00DD694A"/>
    <w:rsid w:val="00DE4ED8"/>
    <w:rsid w:val="00E1387C"/>
    <w:rsid w:val="00E17024"/>
    <w:rsid w:val="00E45B42"/>
    <w:rsid w:val="00E54E2F"/>
    <w:rsid w:val="00E55AF3"/>
    <w:rsid w:val="00E55C0E"/>
    <w:rsid w:val="00E65953"/>
    <w:rsid w:val="00E7290F"/>
    <w:rsid w:val="00E95962"/>
    <w:rsid w:val="00EA2677"/>
    <w:rsid w:val="00EB17DA"/>
    <w:rsid w:val="00EB19ED"/>
    <w:rsid w:val="00EE538C"/>
    <w:rsid w:val="00F04C6F"/>
    <w:rsid w:val="00F1488D"/>
    <w:rsid w:val="00F460E6"/>
    <w:rsid w:val="00F65139"/>
    <w:rsid w:val="00F85F21"/>
    <w:rsid w:val="00FF3C48"/>
    <w:rsid w:val="27A0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56</Words>
  <Characters>320</Characters>
  <Lines>2</Lines>
  <Paragraphs>1</Paragraphs>
  <TotalTime>5</TotalTime>
  <ScaleCrop>false</ScaleCrop>
  <LinksUpToDate>false</LinksUpToDate>
  <CharactersWithSpaces>375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2020-04-15T03:14:00Z</dcterms:created>
  <dc:creator>李桂英</dc:creator>
  <cp:lastModifiedBy>和卫东</cp:lastModifiedBy>
  <cp:lastPrinted>2020-04-15T03:46:00Z</cp:lastPrinted>
  <dcterms:modified xsi:type="dcterms:W3CDTF">2020-04-15T07:11:28Z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