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监督索引号53340000747101000</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14" w:lineRule="atLeast"/>
        <w:ind w:left="0" w:right="0" w:firstLine="0"/>
        <w:jc w:val="center"/>
        <w:rPr>
          <w:rFonts w:asciiTheme="minorEastAsia" w:eastAsiaTheme="minorEastAsia" w:hAnsiTheme="minorEastAsia" w:cstheme="minorEastAsia" w:hint="eastAsia"/>
          <w:b/>
          <w:bCs/>
          <w:i w:val="0"/>
          <w:caps w:val="0"/>
          <w:color w:val="000000"/>
          <w:spacing w:val="0"/>
          <w:sz w:val="32"/>
          <w:szCs w:val="32"/>
        </w:rPr>
      </w:pPr>
      <w:r>
        <w:rPr>
          <w:rFonts w:asciiTheme="minorEastAsia" w:eastAsiaTheme="minorEastAsia" w:hAnsiTheme="minorEastAsia" w:cstheme="minorEastAsia" w:hint="eastAsia"/>
          <w:b/>
          <w:bCs/>
          <w:i w:val="0"/>
          <w:caps w:val="0"/>
          <w:color w:val="333333"/>
          <w:spacing w:val="0"/>
          <w:sz w:val="32"/>
          <w:szCs w:val="32"/>
          <w:shd w:val="clear" w:color="auto" w:fill="FFFFFF"/>
        </w:rPr>
        <w:t>云南省</w:t>
      </w:r>
      <w:r>
        <w:rPr>
          <w:rFonts w:asciiTheme="minorEastAsia" w:eastAsiaTheme="minorEastAsia" w:hAnsiTheme="minorEastAsia" w:cstheme="minorEastAsia" w:hint="eastAsia"/>
          <w:b/>
          <w:bCs/>
          <w:i w:val="0"/>
          <w:caps w:val="0"/>
          <w:color w:val="333333"/>
          <w:spacing w:val="0"/>
          <w:sz w:val="32"/>
          <w:szCs w:val="32"/>
          <w:shd w:val="clear" w:color="auto" w:fill="FFFFFF"/>
          <w:lang w:eastAsia="zh-CN"/>
        </w:rPr>
        <w:t>迪庆州住建局</w:t>
      </w:r>
      <w:r>
        <w:rPr>
          <w:rFonts w:asciiTheme="minorEastAsia" w:eastAsiaTheme="minorEastAsia" w:hAnsiTheme="minorEastAsia" w:cstheme="minorEastAsia" w:hint="eastAsia"/>
          <w:b/>
          <w:bCs/>
          <w:i w:val="0"/>
          <w:caps w:val="0"/>
          <w:color w:val="333333"/>
          <w:spacing w:val="0"/>
          <w:sz w:val="32"/>
          <w:szCs w:val="32"/>
          <w:shd w:val="clear" w:color="auto" w:fill="FFFFFF"/>
        </w:rPr>
        <w:t>2018年度</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14" w:lineRule="atLeast"/>
        <w:ind w:left="0" w:right="0" w:firstLine="0"/>
        <w:jc w:val="center"/>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bCs/>
          <w:i w:val="0"/>
          <w:caps w:val="0"/>
          <w:color w:val="333333"/>
          <w:spacing w:val="0"/>
          <w:sz w:val="32"/>
          <w:szCs w:val="32"/>
          <w:shd w:val="clear" w:color="auto" w:fill="FFFFFF"/>
        </w:rPr>
        <w:t>部门决算公开说明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14" w:lineRule="atLeast"/>
        <w:ind w:left="0" w:right="0" w:firstLine="0"/>
        <w:jc w:val="center"/>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14" w:lineRule="atLeast"/>
        <w:ind w:left="0" w:right="0" w:firstLine="0"/>
        <w:jc w:val="center"/>
        <w:rPr>
          <w:rFonts w:asciiTheme="minorEastAsia" w:eastAsiaTheme="minorEastAsia" w:hAnsiTheme="minorEastAsia" w:cstheme="minorEastAsia" w:hint="eastAsia"/>
          <w:b/>
          <w:bCs/>
          <w:i w:val="0"/>
          <w:caps w:val="0"/>
          <w:color w:val="333333"/>
          <w:spacing w:val="0"/>
          <w:sz w:val="32"/>
          <w:szCs w:val="32"/>
          <w:shd w:val="clear" w:color="auto" w:fill="FFFFFF"/>
        </w:rPr>
      </w:pPr>
      <w:r>
        <w:rPr>
          <w:rFonts w:asciiTheme="minorEastAsia" w:eastAsiaTheme="minorEastAsia" w:hAnsiTheme="minorEastAsia" w:cstheme="minorEastAsia" w:hint="eastAsia"/>
          <w:b/>
          <w:bCs/>
          <w:i w:val="0"/>
          <w:caps w:val="0"/>
          <w:color w:val="333333"/>
          <w:spacing w:val="0"/>
          <w:sz w:val="32"/>
          <w:szCs w:val="32"/>
          <w:shd w:val="clear" w:color="auto" w:fill="FFFFFF"/>
        </w:rPr>
        <w:t>目</w:t>
      </w:r>
      <w:r>
        <w:rPr>
          <w:rFonts w:asciiTheme="minorEastAsia" w:eastAsiaTheme="minorEastAsia" w:hAnsiTheme="minorEastAsia" w:cstheme="minorEastAsia" w:hint="eastAsia"/>
          <w:b/>
          <w:bCs/>
          <w:i w:val="0"/>
          <w:caps w:val="0"/>
          <w:color w:val="333333"/>
          <w:spacing w:val="0"/>
          <w:sz w:val="32"/>
          <w:szCs w:val="32"/>
          <w:shd w:val="clear" w:color="auto" w:fill="FFFFFF"/>
          <w:lang w:val="en-US" w:eastAsia="zh-CN"/>
        </w:rPr>
        <w:t xml:space="preserve">    </w:t>
      </w:r>
      <w:r>
        <w:rPr>
          <w:rFonts w:asciiTheme="minorEastAsia" w:eastAsiaTheme="minorEastAsia" w:hAnsiTheme="minorEastAsia" w:cstheme="minorEastAsia" w:hint="eastAsia"/>
          <w:b/>
          <w:bCs/>
          <w:i w:val="0"/>
          <w:caps w:val="0"/>
          <w:color w:val="333333"/>
          <w:spacing w:val="0"/>
          <w:sz w:val="32"/>
          <w:szCs w:val="32"/>
          <w:shd w:val="clear" w:color="auto" w:fill="FFFFFF"/>
        </w:rPr>
        <w:t>录</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第一部分 云南省</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迪庆州住建局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概况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一、主要职能</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二、部门基本情况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第二部分 云南省</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迪庆州住建局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2018年度部门决算表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一、收入支出决算总表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二、收入决算表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三、支出决算表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四、财政拨款收入支出决算总表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五、一般公共预算财政拨款收入支出决算表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六、一般公共预算财政拨款基本支出决算表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七、政府性基金预算财政拨款收入支出决算表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八、财政专户管理资金收入支出决算表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九、“三公”经费、行政参公单位机关运行经费情况表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第三部分  2018年度部门决算情况说明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一、收入决算情况说明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二、支出决算情况说明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三、一般公共预算财政拨款支出决算情况说明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四、一般公共预算财政拨款“三公”经费支出决算情况说明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第四部分  其他重要事项及相关口径情况说明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一、机关运行经费支出情况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二、国有资产占用情况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三、政府采购支出情况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四、部门绩效自评情况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（一）项目支出概况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（二）项目支出绩效自评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（三）项目绩效目标管理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（四）2018部门整体支出绩效自评报告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（五）部门整体支出绩效自评表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五、其他重要事项情况说明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第五部分  名词解释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第一部分 云南省</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迪庆州住建局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概况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一、主要职能</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迪庆州住房和城乡建设局承担规范住房和城乡建设管理秩序、推进建筑节能、城镇减排、规范房地产市场秩序、监督管理房地产市场、住房制度改革和公积金监督管理、监督管理建筑市场的责任；规范建筑市场各方主体行为、拟定风景名胜区的发展规划、政策并指导实施、负责国家级和省级风景名胜区、世界自然遗产等的审查报批和监督管理等；承担建筑工程和市政设施抗震设防专项审查，组织编制抗震防灾规划并指导实施；指导和组织震后恢复重建工作等。</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迪庆州标准定额管理站属于本单位下属二级局,主要负责全州建设工程领域有关技术规程、招标的制定和推进，负责全州建设工程相关定额的发布及监督执行，对相关建设的工程预算、结算、标的和竣工决算进行审查及技术鉴定，解决相关造价研究等职责。</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二、部门基本情况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（一）部门决算单位构成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纳入迪庆州住建局2017年度部门决算编报的单位共4个。其中：行政单位1个，参照公务员法管理的事业单位1个，其他事业单位2个。分别是：迪庆州住房和城乡建设局、迪庆州三江办、迪庆州标准定额管理站、迪庆州住房保障管理中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（二）部门人员和车辆的编制及实有情况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迪庆州住建局2017年末实有人员编制27人。其中：行政编制16人（含行政工勤编制2人），事业编制11人（含参公管理事业编制3人）；在职在编实有行政人员21人（含行政工勤人员2人，提前退休人员4人），事业人员10人（含参公管理事业人员2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bCs/>
          <w:i w:val="0"/>
          <w:caps w:val="0"/>
          <w:color w:val="333333"/>
          <w:spacing w:val="0"/>
          <w:sz w:val="32"/>
          <w:szCs w:val="32"/>
          <w:u w:val="none"/>
        </w:rPr>
      </w:pPr>
      <w:r>
        <w:rPr>
          <w:rFonts w:asciiTheme="minorEastAsia" w:eastAsiaTheme="minorEastAsia" w:hAnsiTheme="minorEastAsia" w:cstheme="minorEastAsia" w:hint="eastAsia"/>
          <w:b/>
          <w:bCs/>
          <w:i w:val="0"/>
          <w:caps w:val="0"/>
          <w:color w:val="333333"/>
          <w:spacing w:val="0"/>
          <w:sz w:val="32"/>
          <w:szCs w:val="32"/>
          <w:u w:val="none"/>
          <w:bdr w:val="none" w:sz="0" w:space="0" w:color="auto"/>
          <w:shd w:val="clear" w:color="auto" w:fill="FFFFFF"/>
        </w:rPr>
        <w:t>离退休人员17人。其中：离休0人，退休17人。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bCs/>
          <w:i w:val="0"/>
          <w:caps w:val="0"/>
          <w:color w:val="333333"/>
          <w:spacing w:val="0"/>
          <w:sz w:val="32"/>
          <w:szCs w:val="32"/>
          <w:u w:val="none"/>
          <w:bdr w:val="none" w:sz="0" w:space="0" w:color="auto"/>
          <w:shd w:val="clear" w:color="auto" w:fill="FFFFFF"/>
        </w:rPr>
        <w:t>实有车辆编制2</w:t>
      </w: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辆，在编实有车辆2辆。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第二部分 云南省</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迪庆州住建局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2018年度部门决算表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一</w:t>
      </w:r>
      <w:r>
        <w:rPr>
          <w:rFonts w:asciiTheme="minorEastAsia" w:eastAsiaTheme="minorEastAsia" w:hAnsiTheme="minorEastAsia" w:cstheme="minorEastAsia" w:hint="eastAsia"/>
          <w:b/>
          <w:bCs/>
          <w:i w:val="0"/>
          <w:caps w:val="0"/>
          <w:color w:val="333333"/>
          <w:spacing w:val="0"/>
          <w:sz w:val="32"/>
          <w:szCs w:val="32"/>
          <w:u w:val="none"/>
          <w:shd w:val="clear" w:color="auto" w:fill="FFFFFF"/>
        </w:rPr>
        <w:t>、收入支出决算总表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二、收入决算表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三、支出决算表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四、财政拨款收入支出决算总表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五、一般公共预算财政拨款收入支出决算表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六、一般公共预算财政拨款基本支出决算表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七、政府性基金预算财政拨款收入支出决算表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八、财政专户管理资金收入支出决算表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九、“三公”经费、行政参公单位机关运行经费情况表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960" w:firstLineChars="300"/>
        <w:jc w:val="both"/>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（详见附件）</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第三部分  2018年度部门决算情况说明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一、收入决算情况说明</w:t>
      </w:r>
    </w:p>
    <w:p>
      <w:pPr>
        <w:snapToGrid w:val="0"/>
        <w:spacing w:line="588" w:lineRule="exact"/>
        <w:ind w:firstLine="640" w:firstLineChars="200"/>
        <w:outlineLvl w:val="0"/>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sz w:val="32"/>
          <w:szCs w:val="32"/>
        </w:rPr>
        <w:t>本年决算收入</w:t>
      </w:r>
      <w:r>
        <w:rPr>
          <w:rFonts w:asciiTheme="minorEastAsia" w:eastAsiaTheme="minorEastAsia" w:hAnsiTheme="minorEastAsia" w:cstheme="minorEastAsia" w:hint="eastAsia"/>
          <w:sz w:val="32"/>
          <w:szCs w:val="32"/>
          <w:lang w:val="en-US" w:eastAsia="zh-CN"/>
        </w:rPr>
        <w:t>1161.62</w:t>
      </w:r>
      <w:r>
        <w:rPr>
          <w:rFonts w:asciiTheme="minorEastAsia" w:eastAsiaTheme="minorEastAsia" w:hAnsiTheme="minorEastAsia" w:cstheme="minorEastAsia" w:hint="eastAsia"/>
          <w:sz w:val="32"/>
          <w:szCs w:val="32"/>
        </w:rPr>
        <w:t>万元，决算收入较上年</w:t>
      </w:r>
      <w:r>
        <w:rPr>
          <w:rFonts w:asciiTheme="minorEastAsia" w:eastAsiaTheme="minorEastAsia" w:hAnsiTheme="minorEastAsia" w:cstheme="minorEastAsia" w:hint="eastAsia"/>
          <w:sz w:val="32"/>
          <w:szCs w:val="32"/>
          <w:lang w:eastAsia="zh-CN"/>
        </w:rPr>
        <w:t>减少</w:t>
      </w:r>
      <w:r>
        <w:rPr>
          <w:rFonts w:asciiTheme="minorEastAsia" w:eastAsiaTheme="minorEastAsia" w:hAnsiTheme="minorEastAsia" w:cstheme="minorEastAsia" w:hint="eastAsia"/>
          <w:sz w:val="32"/>
          <w:szCs w:val="32"/>
          <w:lang w:val="en-US" w:eastAsia="zh-CN"/>
        </w:rPr>
        <w:t>3696.80</w:t>
      </w:r>
      <w:r>
        <w:rPr>
          <w:rFonts w:asciiTheme="minorEastAsia" w:eastAsiaTheme="minorEastAsia" w:hAnsiTheme="minorEastAsia" w:cstheme="minorEastAsia" w:hint="eastAsia"/>
          <w:sz w:val="32"/>
          <w:szCs w:val="32"/>
        </w:rPr>
        <w:t>万元；上年</w:t>
      </w:r>
      <w:r>
        <w:rPr>
          <w:rFonts w:asciiTheme="minorEastAsia" w:eastAsiaTheme="minorEastAsia" w:hAnsiTheme="minorEastAsia" w:cstheme="minorEastAsia" w:hint="eastAsia"/>
          <w:sz w:val="32"/>
          <w:szCs w:val="32"/>
          <w:lang w:eastAsia="zh-CN"/>
        </w:rPr>
        <w:t>一般公共预算</w:t>
      </w:r>
      <w:r>
        <w:rPr>
          <w:rFonts w:asciiTheme="minorEastAsia" w:eastAsiaTheme="minorEastAsia" w:hAnsiTheme="minorEastAsia" w:cstheme="minorEastAsia" w:hint="eastAsia"/>
          <w:sz w:val="32"/>
          <w:szCs w:val="32"/>
        </w:rPr>
        <w:t>部门预算收入609.99万元，本年</w:t>
      </w:r>
      <w:r>
        <w:rPr>
          <w:rFonts w:asciiTheme="minorEastAsia" w:eastAsiaTheme="minorEastAsia" w:hAnsiTheme="minorEastAsia" w:cstheme="minorEastAsia" w:hint="eastAsia"/>
          <w:sz w:val="32"/>
          <w:szCs w:val="32"/>
          <w:lang w:eastAsia="zh-CN"/>
        </w:rPr>
        <w:t>一般公共预算</w:t>
      </w:r>
      <w:r>
        <w:rPr>
          <w:rFonts w:asciiTheme="minorEastAsia" w:eastAsiaTheme="minorEastAsia" w:hAnsiTheme="minorEastAsia" w:cstheme="minorEastAsia" w:hint="eastAsia"/>
          <w:sz w:val="32"/>
          <w:szCs w:val="32"/>
        </w:rPr>
        <w:t>部门预算收入</w:t>
      </w:r>
      <w:r>
        <w:rPr>
          <w:rFonts w:asciiTheme="minorEastAsia" w:eastAsiaTheme="minorEastAsia" w:hAnsiTheme="minorEastAsia" w:cstheme="minorEastAsia" w:hint="eastAsia"/>
          <w:sz w:val="32"/>
          <w:szCs w:val="32"/>
          <w:lang w:val="en-US" w:eastAsia="zh-CN"/>
        </w:rPr>
        <w:t>1161.62</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lang w:eastAsia="zh-CN"/>
        </w:rPr>
        <w:t>一般公共</w:t>
      </w:r>
      <w:r>
        <w:rPr>
          <w:rFonts w:asciiTheme="minorEastAsia" w:eastAsiaTheme="minorEastAsia" w:hAnsiTheme="minorEastAsia" w:cstheme="minorEastAsia" w:hint="eastAsia"/>
          <w:sz w:val="32"/>
          <w:szCs w:val="32"/>
        </w:rPr>
        <w:t>预算收入较上年增加</w:t>
      </w:r>
      <w:r>
        <w:rPr>
          <w:rFonts w:asciiTheme="minorEastAsia" w:eastAsiaTheme="minorEastAsia" w:hAnsiTheme="minorEastAsia" w:cstheme="minorEastAsia" w:hint="eastAsia"/>
          <w:sz w:val="32"/>
          <w:szCs w:val="32"/>
          <w:lang w:val="en-US" w:eastAsia="zh-CN"/>
        </w:rPr>
        <w:t>551.63</w:t>
      </w:r>
      <w:r>
        <w:rPr>
          <w:rFonts w:asciiTheme="minorEastAsia" w:eastAsiaTheme="minorEastAsia" w:hAnsiTheme="minorEastAsia" w:cstheme="minorEastAsia" w:hint="eastAsia"/>
          <w:sz w:val="32"/>
          <w:szCs w:val="32"/>
        </w:rPr>
        <w:t>万元。</w:t>
      </w:r>
      <w:r>
        <w:rPr>
          <w:rFonts w:asciiTheme="minorEastAsia" w:eastAsiaTheme="minorEastAsia" w:hAnsiTheme="minorEastAsia" w:cstheme="minorEastAsia" w:hint="eastAsia"/>
          <w:sz w:val="32"/>
          <w:szCs w:val="32"/>
          <w:lang w:eastAsia="zh-CN"/>
        </w:rPr>
        <w:t>决算收入减少的原因是因为</w:t>
      </w:r>
      <w:r>
        <w:rPr>
          <w:rFonts w:asciiTheme="minorEastAsia" w:eastAsiaTheme="minorEastAsia" w:hAnsiTheme="minorEastAsia" w:cstheme="minorEastAsia" w:hint="eastAsia"/>
          <w:sz w:val="32"/>
          <w:szCs w:val="32"/>
          <w:lang w:val="en-US" w:eastAsia="zh-CN"/>
        </w:rPr>
        <w:t>2018年度无其他收入，无人居环境专项资金，</w:t>
      </w:r>
      <w:r>
        <w:rPr>
          <w:rFonts w:asciiTheme="minorEastAsia" w:eastAsiaTheme="minorEastAsia" w:hAnsiTheme="minorEastAsia" w:cstheme="minorEastAsia" w:hint="eastAsia"/>
          <w:sz w:val="32"/>
          <w:szCs w:val="32"/>
          <w:lang w:eastAsia="zh-CN"/>
        </w:rPr>
        <w:t>一般公共预算</w:t>
      </w:r>
      <w:r>
        <w:rPr>
          <w:rFonts w:asciiTheme="minorEastAsia" w:eastAsiaTheme="minorEastAsia" w:hAnsiTheme="minorEastAsia" w:cstheme="minorEastAsia" w:hint="eastAsia"/>
          <w:sz w:val="32"/>
          <w:szCs w:val="32"/>
        </w:rPr>
        <w:t>决算收入增加的原因是由于本年度人员工资增资及补发导致拨入资金增加</w:t>
      </w:r>
      <w:r>
        <w:rPr>
          <w:rFonts w:asciiTheme="minorEastAsia" w:eastAsiaTheme="minorEastAsia" w:hAnsiTheme="minorEastAsia" w:cstheme="minorEastAsia" w:hint="eastAsia"/>
          <w:sz w:val="32"/>
          <w:szCs w:val="32"/>
          <w:lang w:eastAsia="zh-CN"/>
        </w:rPr>
        <w:t>。</w:t>
      </w:r>
      <w:r>
        <w:rPr>
          <w:rFonts w:asciiTheme="minorEastAsia" w:eastAsiaTheme="minorEastAsia" w:hAnsiTheme="minorEastAsia" w:cstheme="minorEastAsia" w:hint="eastAsia"/>
          <w:sz w:val="32"/>
          <w:szCs w:val="32"/>
        </w:rPr>
        <w:t xml:space="preserve"> </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（1）单位本年度实际收到的</w:t>
      </w:r>
      <w:r>
        <w:rPr>
          <w:rFonts w:asciiTheme="minorEastAsia" w:eastAsiaTheme="minorEastAsia" w:hAnsiTheme="minorEastAsia" w:cstheme="minorEastAsia" w:hint="eastAsia"/>
          <w:bCs/>
          <w:color w:val="000000"/>
          <w:sz w:val="32"/>
          <w:szCs w:val="32"/>
        </w:rPr>
        <w:t>一般</w:t>
      </w:r>
      <w:r>
        <w:rPr>
          <w:rFonts w:asciiTheme="minorEastAsia" w:eastAsiaTheme="minorEastAsia" w:hAnsiTheme="minorEastAsia" w:cstheme="minorEastAsia" w:hint="eastAsia"/>
          <w:color w:val="000000"/>
          <w:sz w:val="32"/>
          <w:szCs w:val="32"/>
        </w:rPr>
        <w:t>公共预算财政拨款收入</w:t>
      </w:r>
      <w:r>
        <w:rPr>
          <w:rFonts w:asciiTheme="minorEastAsia" w:eastAsiaTheme="minorEastAsia" w:hAnsiTheme="minorEastAsia" w:cstheme="minorEastAsia" w:hint="eastAsia"/>
          <w:color w:val="000000"/>
          <w:sz w:val="32"/>
          <w:szCs w:val="32"/>
          <w:u w:val="single"/>
          <w:lang w:val="en-US" w:eastAsia="zh-CN"/>
        </w:rPr>
        <w:t>1162.62</w:t>
      </w:r>
      <w:r>
        <w:rPr>
          <w:rFonts w:asciiTheme="minorEastAsia" w:eastAsiaTheme="minorEastAsia" w:hAnsiTheme="minorEastAsia" w:cstheme="minorEastAsia" w:hint="eastAsia"/>
          <w:color w:val="000000"/>
          <w:sz w:val="32"/>
          <w:szCs w:val="32"/>
        </w:rPr>
        <w:t>万元，财政部门拨款对账单</w:t>
      </w:r>
      <w:r>
        <w:rPr>
          <w:rFonts w:asciiTheme="minorEastAsia" w:eastAsiaTheme="minorEastAsia" w:hAnsiTheme="minorEastAsia" w:cstheme="minorEastAsia" w:hint="eastAsia"/>
          <w:color w:val="000000"/>
          <w:sz w:val="32"/>
          <w:szCs w:val="32"/>
          <w:u w:val="single"/>
          <w:lang w:val="en-US" w:eastAsia="zh-CN"/>
        </w:rPr>
        <w:t>1161.62</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（2）单位本年度政府性基金预算财政拨款收入</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万元，财政部门拨款对账单</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lang w:val="en-US" w:eastAsia="zh-CN"/>
        </w:rPr>
        <w:t>3</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lang w:val="en-US" w:eastAsia="zh-CN"/>
        </w:rPr>
        <w:t>单位本年度财政应返还额度结余</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u w:val="single"/>
          <w:lang w:val="en-US" w:eastAsia="zh-CN"/>
        </w:rPr>
        <w:t>42.28</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万元，财政</w:t>
      </w:r>
      <w:r>
        <w:rPr>
          <w:rFonts w:asciiTheme="minorEastAsia" w:eastAsiaTheme="minorEastAsia" w:hAnsiTheme="minorEastAsia" w:cstheme="minorEastAsia" w:hint="eastAsia"/>
          <w:color w:val="000000"/>
          <w:sz w:val="32"/>
          <w:szCs w:val="32"/>
          <w:lang w:eastAsia="zh-CN"/>
        </w:rPr>
        <w:t>总预算会计</w:t>
      </w:r>
      <w:r>
        <w:rPr>
          <w:rFonts w:asciiTheme="minorEastAsia" w:eastAsiaTheme="minorEastAsia" w:hAnsiTheme="minorEastAsia" w:cstheme="minorEastAsia" w:hint="eastAsia"/>
          <w:color w:val="000000"/>
          <w:sz w:val="32"/>
          <w:szCs w:val="32"/>
        </w:rPr>
        <w:t>对账单</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42.28</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5" w:beforeAutospacing="0" w:after="105" w:afterAutospacing="0" w:line="600" w:lineRule="atLeast"/>
        <w:ind w:left="0" w:right="0" w:firstLine="54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财政拨款总收入</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1162.62万元</w:t>
      </w:r>
      <w:r>
        <w:rPr>
          <w:rFonts w:asciiTheme="minorEastAsia" w:eastAsiaTheme="minorEastAsia" w:hAnsiTheme="minorEastAsia" w:cstheme="minorEastAsia" w:hint="eastAsia"/>
          <w:b w:val="0"/>
          <w:i w:val="0"/>
          <w:caps w:val="0"/>
          <w:color w:val="333333"/>
          <w:spacing w:val="0"/>
          <w:sz w:val="32"/>
          <w:szCs w:val="32"/>
          <w:shd w:val="clear" w:color="auto" w:fill="FFFFFF"/>
        </w:rPr>
        <w:t>与上年</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数</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1360.00</w:t>
      </w:r>
      <w:r>
        <w:rPr>
          <w:rFonts w:asciiTheme="minorEastAsia" w:eastAsiaTheme="minorEastAsia" w:hAnsiTheme="minorEastAsia" w:cstheme="minorEastAsia" w:hint="eastAsia"/>
          <w:b w:val="0"/>
          <w:i w:val="0"/>
          <w:caps w:val="0"/>
          <w:color w:val="333333"/>
          <w:spacing w:val="0"/>
          <w:sz w:val="32"/>
          <w:szCs w:val="32"/>
          <w:shd w:val="clear" w:color="auto" w:fill="FFFFFF"/>
        </w:rPr>
        <w:t>万元对比总收入</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减少</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197.38元，</w:t>
      </w:r>
      <w:r>
        <w:rPr>
          <w:rFonts w:asciiTheme="minorEastAsia" w:eastAsiaTheme="minorEastAsia" w:hAnsiTheme="minorEastAsia" w:cstheme="minorEastAsia" w:hint="eastAsia"/>
          <w:b w:val="0"/>
          <w:i w:val="0"/>
          <w:caps w:val="0"/>
          <w:color w:val="333333"/>
          <w:spacing w:val="0"/>
          <w:sz w:val="32"/>
          <w:szCs w:val="32"/>
          <w:shd w:val="clear" w:color="auto" w:fill="FFFFFF"/>
        </w:rPr>
        <w:t>%，主要原因主要增加变动原因是项目预算调整，年度执行中调整284.89万元，调整原因主要是项目调整、其次是人员变动调整、再次是人员工资调资调整。</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二、支出决算情况说明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（一）、基本支出情况</w:t>
      </w:r>
    </w:p>
    <w:p>
      <w:pPr>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部门决算总支出</w:t>
      </w:r>
      <w:r>
        <w:rPr>
          <w:rFonts w:asciiTheme="minorEastAsia" w:eastAsiaTheme="minorEastAsia" w:hAnsiTheme="minorEastAsia" w:cstheme="minorEastAsia" w:hint="eastAsia"/>
          <w:b/>
          <w:sz w:val="32"/>
          <w:szCs w:val="32"/>
          <w:lang w:val="en-US" w:eastAsia="zh-CN"/>
        </w:rPr>
        <w:t>1306.13万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，其中：基本支出</w:t>
      </w:r>
      <w:r>
        <w:rPr>
          <w:rFonts w:asciiTheme="minorEastAsia" w:eastAsiaTheme="minorEastAsia" w:hAnsiTheme="minorEastAsia" w:cstheme="minorEastAsia" w:hint="eastAsia"/>
          <w:b/>
          <w:sz w:val="32"/>
          <w:szCs w:val="32"/>
          <w:lang w:val="en-US" w:eastAsia="zh-CN"/>
        </w:rPr>
        <w:t>872.82万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，占总支出的</w:t>
      </w:r>
      <w:r>
        <w:rPr>
          <w:rFonts w:asciiTheme="minorEastAsia" w:eastAsiaTheme="minorEastAsia" w:hAnsiTheme="minorEastAsia" w:cstheme="minorEastAsia" w:hint="eastAsia"/>
          <w:b/>
          <w:sz w:val="32"/>
          <w:szCs w:val="32"/>
          <w:lang w:val="en-US" w:eastAsia="zh-CN"/>
        </w:rPr>
        <w:t>66.82</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；项目支出</w:t>
      </w:r>
      <w:r>
        <w:rPr>
          <w:rFonts w:asciiTheme="minorEastAsia" w:eastAsiaTheme="minorEastAsia" w:hAnsiTheme="minorEastAsia" w:cstheme="minorEastAsia" w:hint="eastAsia"/>
          <w:b/>
          <w:sz w:val="32"/>
          <w:szCs w:val="32"/>
          <w:lang w:val="en-US" w:eastAsia="zh-CN"/>
        </w:rPr>
        <w:t>433.30万元</w:t>
      </w:r>
      <w:r>
        <w:rPr>
          <w:rFonts w:asciiTheme="minorEastAsia" w:eastAsiaTheme="minorEastAsia" w:hAnsiTheme="minorEastAsia" w:cstheme="minorEastAsia" w:hint="eastAsia"/>
          <w:sz w:val="32"/>
          <w:szCs w:val="32"/>
        </w:rPr>
        <w:t>，占总支出的</w:t>
      </w:r>
      <w:r>
        <w:rPr>
          <w:rFonts w:asciiTheme="minorEastAsia" w:eastAsiaTheme="minorEastAsia" w:hAnsiTheme="minorEastAsia" w:cstheme="minorEastAsia" w:hint="eastAsia"/>
          <w:b/>
          <w:sz w:val="32"/>
          <w:szCs w:val="32"/>
          <w:lang w:val="en-US" w:eastAsia="zh-CN"/>
        </w:rPr>
        <w:t>33.18</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；无上缴上级支出、经营支出、对附属单位补助支出。</w:t>
      </w:r>
    </w:p>
    <w:p>
      <w:pPr>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年用于保障迪庆州住建局、迪庆州标准定额管理站、州三江办正常运转的包括基本工资，津贴补贴等人员经费支出</w:t>
      </w:r>
      <w:r>
        <w:rPr>
          <w:rFonts w:asciiTheme="minorEastAsia" w:eastAsiaTheme="minorEastAsia" w:hAnsiTheme="minorEastAsia" w:cstheme="minorEastAsia" w:hint="eastAsia"/>
          <w:b/>
          <w:sz w:val="32"/>
          <w:szCs w:val="32"/>
          <w:lang w:val="en-US" w:eastAsia="zh-CN"/>
        </w:rPr>
        <w:t>827.58万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，占基本支出的</w:t>
      </w:r>
      <w:r>
        <w:rPr>
          <w:rFonts w:asciiTheme="minorEastAsia" w:eastAsiaTheme="minorEastAsia" w:hAnsiTheme="minorEastAsia" w:cstheme="minorEastAsia" w:hint="eastAsia"/>
          <w:b/>
          <w:sz w:val="32"/>
          <w:szCs w:val="32"/>
          <w:lang w:val="en-US" w:eastAsia="zh-CN"/>
        </w:rPr>
        <w:t>94.82</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；办公经费、印刷费、水电费、汽燃费、办公设备购置等日常公用经费</w:t>
      </w:r>
      <w:r>
        <w:rPr>
          <w:rFonts w:asciiTheme="minorEastAsia" w:eastAsiaTheme="minorEastAsia" w:hAnsiTheme="minorEastAsia" w:cstheme="minorEastAsia" w:hint="eastAsia"/>
          <w:b/>
          <w:sz w:val="32"/>
          <w:szCs w:val="32"/>
          <w:lang w:val="en-US" w:eastAsia="zh-CN"/>
        </w:rPr>
        <w:t>45.24</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占基本支出的</w:t>
      </w:r>
      <w:r>
        <w:rPr>
          <w:rFonts w:asciiTheme="minorEastAsia" w:eastAsiaTheme="minorEastAsia" w:hAnsiTheme="minorEastAsia" w:cstheme="minorEastAsia" w:hint="eastAsia"/>
          <w:b/>
          <w:sz w:val="32"/>
          <w:szCs w:val="32"/>
          <w:lang w:val="en-US" w:eastAsia="zh-CN"/>
        </w:rPr>
        <w:t>5.18</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；对个人和家庭的补助（主要为</w:t>
      </w:r>
      <w:r>
        <w:rPr>
          <w:rFonts w:asciiTheme="minorEastAsia" w:eastAsiaTheme="minorEastAsia" w:hAnsiTheme="minorEastAsia" w:cstheme="minorEastAsia" w:hint="eastAsia"/>
          <w:sz w:val="32"/>
          <w:szCs w:val="32"/>
          <w:lang w:eastAsia="zh-CN"/>
        </w:rPr>
        <w:t>遗属补助</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b/>
          <w:sz w:val="32"/>
          <w:szCs w:val="32"/>
          <w:lang w:val="en-US" w:eastAsia="zh-CN"/>
        </w:rPr>
        <w:t>0.8万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占基本支出的</w:t>
      </w:r>
      <w:r>
        <w:rPr>
          <w:rFonts w:asciiTheme="minorEastAsia" w:eastAsiaTheme="minorEastAsia" w:hAnsiTheme="minorEastAsia" w:cstheme="minorEastAsia" w:hint="eastAsia"/>
          <w:b/>
          <w:sz w:val="32"/>
          <w:szCs w:val="32"/>
          <w:lang w:val="en-US" w:eastAsia="zh-CN"/>
        </w:rPr>
        <w:t>0</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w:t>
      </w:r>
    </w:p>
    <w:p>
      <w:pPr>
        <w:ind w:firstLine="640" w:firstLineChars="200"/>
        <w:rPr>
          <w:rFonts w:asciiTheme="minorEastAsia" w:eastAsiaTheme="minorEastAsia" w:hAnsiTheme="minorEastAsia" w:cstheme="minorEastAsia" w:hint="eastAsia"/>
          <w:sz w:val="32"/>
          <w:szCs w:val="32"/>
          <w:lang w:eastAsia="zh-CN"/>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年较201</w:t>
      </w:r>
      <w:r>
        <w:rPr>
          <w:rFonts w:asciiTheme="minorEastAsia" w:eastAsiaTheme="minorEastAsia" w:hAnsiTheme="minorEastAsia" w:cstheme="minorEastAsia" w:hint="eastAsia"/>
          <w:sz w:val="32"/>
          <w:szCs w:val="32"/>
          <w:lang w:val="en-US" w:eastAsia="zh-CN"/>
        </w:rPr>
        <w:t>7</w:t>
      </w:r>
      <w:r>
        <w:rPr>
          <w:rFonts w:asciiTheme="minorEastAsia" w:eastAsiaTheme="minorEastAsia" w:hAnsiTheme="minorEastAsia" w:cstheme="minorEastAsia" w:hint="eastAsia"/>
          <w:sz w:val="32"/>
          <w:szCs w:val="32"/>
        </w:rPr>
        <w:t>年度</w:t>
      </w:r>
      <w:r>
        <w:rPr>
          <w:rFonts w:asciiTheme="minorEastAsia" w:eastAsiaTheme="minorEastAsia" w:hAnsiTheme="minorEastAsia" w:cstheme="minorEastAsia" w:hint="eastAsia"/>
          <w:sz w:val="32"/>
          <w:szCs w:val="32"/>
          <w:lang w:eastAsia="zh-CN"/>
        </w:rPr>
        <w:t>数减少</w:t>
      </w:r>
      <w:r>
        <w:rPr>
          <w:rFonts w:asciiTheme="minorEastAsia" w:eastAsiaTheme="minorEastAsia" w:hAnsiTheme="minorEastAsia" w:cstheme="minorEastAsia" w:hint="eastAsia"/>
          <w:sz w:val="32"/>
          <w:szCs w:val="32"/>
          <w:lang w:val="en-US" w:eastAsia="zh-CN"/>
        </w:rPr>
        <w:t>3406.98万</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sz w:val="32"/>
          <w:szCs w:val="32"/>
          <w:lang w:eastAsia="zh-CN"/>
        </w:rPr>
        <w:t>减少</w:t>
      </w:r>
      <w:r>
        <w:rPr>
          <w:rFonts w:asciiTheme="minorEastAsia" w:eastAsiaTheme="minorEastAsia" w:hAnsiTheme="minorEastAsia" w:cstheme="minorEastAsia" w:hint="eastAsia"/>
          <w:sz w:val="32"/>
          <w:szCs w:val="32"/>
        </w:rPr>
        <w:t>的主要原因是由于201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年度</w:t>
      </w:r>
      <w:r>
        <w:rPr>
          <w:rFonts w:asciiTheme="minorEastAsia" w:eastAsiaTheme="minorEastAsia" w:hAnsiTheme="minorEastAsia" w:cstheme="minorEastAsia" w:hint="eastAsia"/>
          <w:sz w:val="32"/>
          <w:szCs w:val="32"/>
          <w:lang w:eastAsia="zh-CN"/>
        </w:rPr>
        <w:t>支出中没有省人居办下拨的其他收入（人局环境专项资金）。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（二）项目支出情况</w:t>
      </w:r>
    </w:p>
    <w:p>
      <w:pPr>
        <w:ind w:firstLine="640" w:firstLineChars="20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bCs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年用于完成特定的行政工作任务或事业发展目标，用于专项业务工作的经费支出（即项目支出）</w:t>
      </w:r>
      <w:r>
        <w:rPr>
          <w:rFonts w:asciiTheme="minorEastAsia" w:eastAsiaTheme="minorEastAsia" w:hAnsiTheme="minorEastAsia" w:cstheme="minorEastAsia" w:hint="eastAsia"/>
          <w:b/>
          <w:sz w:val="32"/>
          <w:szCs w:val="32"/>
          <w:lang w:val="en-US" w:eastAsia="zh-CN"/>
        </w:rPr>
        <w:t>433.30万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，较上年</w:t>
      </w:r>
      <w:r>
        <w:rPr>
          <w:rFonts w:asciiTheme="minorEastAsia" w:eastAsiaTheme="minorEastAsia" w:hAnsiTheme="minorEastAsia" w:cstheme="minorEastAsia" w:hint="eastAsia"/>
          <w:b/>
          <w:sz w:val="32"/>
          <w:szCs w:val="32"/>
          <w:lang w:val="en-US" w:eastAsia="zh-CN"/>
        </w:rPr>
        <w:t>3988.93万元</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lang w:eastAsia="zh-CN"/>
        </w:rPr>
        <w:t>减少</w:t>
      </w:r>
      <w:r>
        <w:rPr>
          <w:rFonts w:asciiTheme="minorEastAsia" w:eastAsiaTheme="minorEastAsia" w:hAnsiTheme="minorEastAsia" w:cstheme="minorEastAsia" w:hint="eastAsia"/>
          <w:b/>
          <w:sz w:val="32"/>
          <w:szCs w:val="32"/>
          <w:lang w:val="en-US" w:eastAsia="zh-CN"/>
        </w:rPr>
        <w:t>3555.63万元</w:t>
      </w:r>
      <w:r>
        <w:rPr>
          <w:rFonts w:asciiTheme="minorEastAsia" w:eastAsiaTheme="minorEastAsia" w:hAnsiTheme="minorEastAsia" w:cstheme="minorEastAsia" w:hint="eastAsia"/>
          <w:sz w:val="32"/>
          <w:szCs w:val="32"/>
        </w:rPr>
        <w:t xml:space="preserve">， </w:t>
      </w:r>
      <w:r>
        <w:rPr>
          <w:rFonts w:asciiTheme="minorEastAsia" w:eastAsiaTheme="minorEastAsia" w:hAnsiTheme="minorEastAsia" w:cstheme="minorEastAsia" w:hint="eastAsia"/>
          <w:sz w:val="32"/>
          <w:szCs w:val="32"/>
          <w:lang w:eastAsia="zh-CN"/>
        </w:rPr>
        <w:t>减少</w:t>
      </w:r>
      <w:r>
        <w:rPr>
          <w:rFonts w:asciiTheme="minorEastAsia" w:eastAsiaTheme="minorEastAsia" w:hAnsiTheme="minorEastAsia" w:cstheme="minorEastAsia" w:hint="eastAsia"/>
          <w:sz w:val="32"/>
          <w:szCs w:val="32"/>
        </w:rPr>
        <w:t>的原因是由于201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年度</w:t>
      </w:r>
      <w:r>
        <w:rPr>
          <w:rFonts w:asciiTheme="minorEastAsia" w:eastAsiaTheme="minorEastAsia" w:hAnsiTheme="minorEastAsia" w:cstheme="minorEastAsia" w:hint="eastAsia"/>
          <w:sz w:val="32"/>
          <w:szCs w:val="32"/>
          <w:lang w:eastAsia="zh-CN"/>
        </w:rPr>
        <w:t>支出中无省人居办下拨的其他收入（入局环境专项资金）。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jc w:val="left"/>
        <w:rPr>
          <w:rFonts w:asciiTheme="minorEastAsia" w:eastAsiaTheme="minorEastAsia" w:hAnsiTheme="minorEastAsia" w:cstheme="minorEastAsia" w:hint="eastAsia"/>
          <w:b/>
          <w:bCs/>
          <w:i w:val="0"/>
          <w:caps w:val="0"/>
          <w:color w:val="333333"/>
          <w:spacing w:val="0"/>
          <w:sz w:val="32"/>
          <w:szCs w:val="32"/>
          <w:u w:val="none"/>
          <w:shd w:val="clear" w:color="auto" w:fill="FFFFFF"/>
        </w:rPr>
      </w:pPr>
      <w:r>
        <w:rPr>
          <w:rFonts w:asciiTheme="minorEastAsia" w:eastAsiaTheme="minorEastAsia" w:hAnsiTheme="minorEastAsia" w:cstheme="minorEastAsia" w:hint="eastAsia"/>
          <w:b/>
          <w:bCs/>
          <w:i w:val="0"/>
          <w:caps w:val="0"/>
          <w:color w:val="333333"/>
          <w:spacing w:val="0"/>
          <w:sz w:val="32"/>
          <w:szCs w:val="32"/>
          <w:u w:val="none"/>
          <w:shd w:val="clear" w:color="auto" w:fill="FFFFFF"/>
        </w:rPr>
        <w:t>三、一般公共预算财政拨款支出决算情况说明</w:t>
      </w:r>
      <w:r>
        <w:rPr>
          <w:rFonts w:asciiTheme="minorEastAsia" w:eastAsiaTheme="minorEastAsia" w:hAnsiTheme="minorEastAsia" w:cstheme="minorEastAsia" w:hint="eastAsia"/>
          <w:b/>
          <w:bCs/>
          <w:i w:val="0"/>
          <w:caps w:val="0"/>
          <w:color w:val="333333"/>
          <w:spacing w:val="0"/>
          <w:sz w:val="32"/>
          <w:szCs w:val="32"/>
          <w:u w:val="none"/>
          <w:shd w:val="clear" w:color="auto" w:fill="FFFFFF"/>
          <w:lang w:eastAsia="zh-CN"/>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（一）一般公共预算财政拨款支出决算总体情况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sz w:val="32"/>
          <w:szCs w:val="32"/>
        </w:rPr>
        <w:t>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年部门公共预算财政拨款支出</w:t>
      </w:r>
      <w:r>
        <w:rPr>
          <w:rFonts w:asciiTheme="minorEastAsia" w:eastAsiaTheme="minorEastAsia" w:hAnsiTheme="minorEastAsia" w:cstheme="minorEastAsia" w:hint="eastAsia"/>
          <w:b/>
          <w:sz w:val="32"/>
          <w:szCs w:val="32"/>
          <w:lang w:val="en-US" w:eastAsia="zh-CN"/>
        </w:rPr>
        <w:t>1306.13万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（包括基本支出</w:t>
      </w:r>
      <w:r>
        <w:rPr>
          <w:rFonts w:asciiTheme="minorEastAsia" w:eastAsiaTheme="minorEastAsia" w:hAnsiTheme="minorEastAsia" w:cstheme="minorEastAsia" w:hint="eastAsia"/>
          <w:b/>
          <w:sz w:val="32"/>
          <w:szCs w:val="32"/>
          <w:lang w:val="en-US" w:eastAsia="zh-CN"/>
        </w:rPr>
        <w:t>872.82万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，项目支出</w:t>
      </w:r>
      <w:r>
        <w:rPr>
          <w:rFonts w:asciiTheme="minorEastAsia" w:eastAsiaTheme="minorEastAsia" w:hAnsiTheme="minorEastAsia" w:cstheme="minorEastAsia" w:hint="eastAsia"/>
          <w:b/>
          <w:sz w:val="32"/>
          <w:szCs w:val="32"/>
          <w:lang w:val="en-US" w:eastAsia="zh-CN"/>
        </w:rPr>
        <w:t>433.30万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）,占本年支出合计</w:t>
      </w:r>
      <w:r>
        <w:rPr>
          <w:rFonts w:asciiTheme="minorEastAsia" w:eastAsiaTheme="minorEastAsia" w:hAnsiTheme="minorEastAsia" w:cstheme="minorEastAsia" w:hint="eastAsia"/>
          <w:b/>
          <w:sz w:val="32"/>
          <w:szCs w:val="32"/>
          <w:lang w:val="en-US" w:eastAsia="zh-CN"/>
        </w:rPr>
        <w:t>100</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，与上年</w:t>
      </w:r>
      <w:r>
        <w:rPr>
          <w:rFonts w:asciiTheme="minorEastAsia" w:eastAsiaTheme="minorEastAsia" w:hAnsiTheme="minorEastAsia" w:cstheme="minorEastAsia" w:hint="eastAsia"/>
          <w:b/>
          <w:sz w:val="32"/>
          <w:szCs w:val="32"/>
          <w:lang w:val="en-US" w:eastAsia="zh-CN"/>
        </w:rPr>
        <w:t>508.92</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对比，相对</w:t>
      </w:r>
      <w:r>
        <w:rPr>
          <w:rFonts w:asciiTheme="minorEastAsia" w:eastAsiaTheme="minorEastAsia" w:hAnsiTheme="minorEastAsia" w:cstheme="minorEastAsia" w:hint="eastAsia"/>
          <w:sz w:val="32"/>
          <w:szCs w:val="32"/>
          <w:lang w:eastAsia="zh-CN"/>
        </w:rPr>
        <w:t>增加</w:t>
      </w:r>
      <w:r>
        <w:rPr>
          <w:rFonts w:asciiTheme="minorEastAsia" w:eastAsiaTheme="minorEastAsia" w:hAnsiTheme="minorEastAsia" w:cstheme="minorEastAsia" w:hint="eastAsia"/>
          <w:b/>
          <w:sz w:val="32"/>
          <w:szCs w:val="32"/>
          <w:lang w:val="en-US" w:eastAsia="zh-CN"/>
        </w:rPr>
        <w:t>797.21万元</w:t>
      </w:r>
      <w:r>
        <w:rPr>
          <w:rFonts w:asciiTheme="minorEastAsia" w:eastAsiaTheme="minorEastAsia" w:hAnsiTheme="minorEastAsia" w:cstheme="minorEastAsia" w:hint="eastAsia"/>
          <w:sz w:val="32"/>
          <w:szCs w:val="32"/>
        </w:rPr>
        <w:t>，是由于本年度公共预算财政拨款</w:t>
      </w:r>
      <w:r>
        <w:rPr>
          <w:rFonts w:asciiTheme="minorEastAsia" w:eastAsiaTheme="minorEastAsia" w:hAnsiTheme="minorEastAsia" w:cstheme="minorEastAsia" w:hint="eastAsia"/>
          <w:sz w:val="32"/>
          <w:szCs w:val="32"/>
          <w:lang w:eastAsia="zh-CN"/>
        </w:rPr>
        <w:t>增加</w:t>
      </w:r>
      <w:r>
        <w:rPr>
          <w:rFonts w:asciiTheme="minorEastAsia" w:eastAsiaTheme="minorEastAsia" w:hAnsiTheme="minorEastAsia" w:cstheme="minorEastAsia" w:hint="eastAsia"/>
          <w:sz w:val="32"/>
          <w:szCs w:val="32"/>
        </w:rPr>
        <w:t>导致</w:t>
      </w:r>
      <w:r>
        <w:rPr>
          <w:rFonts w:asciiTheme="minorEastAsia" w:eastAsiaTheme="minorEastAsia" w:hAnsiTheme="minorEastAsia" w:cstheme="minorEastAsia" w:hint="eastAsia"/>
          <w:b w:val="0"/>
          <w:i w:val="0"/>
          <w:caps w:val="0"/>
          <w:color w:val="333333"/>
          <w:spacing w:val="0"/>
          <w:sz w:val="32"/>
          <w:szCs w:val="32"/>
          <w:shd w:val="clear" w:color="auto" w:fill="FFFFFF"/>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（二）一般公共预算财政拨款支出决算具体情况</w:t>
      </w:r>
    </w:p>
    <w:p>
      <w:pPr>
        <w:widowControl/>
        <w:snapToGrid w:val="0"/>
        <w:spacing w:before="100" w:after="100" w:line="360" w:lineRule="auto"/>
        <w:ind w:firstLine="640" w:firstLineChars="200"/>
        <w:jc w:val="left"/>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一般公共服务支出</w:t>
      </w:r>
      <w:r>
        <w:rPr>
          <w:rFonts w:asciiTheme="minorEastAsia" w:eastAsiaTheme="minorEastAsia" w:hAnsiTheme="minorEastAsia" w:cstheme="minorEastAsia" w:hint="eastAsia"/>
          <w:b/>
          <w:sz w:val="32"/>
          <w:szCs w:val="32"/>
          <w:lang w:val="en-US" w:eastAsia="zh-CN"/>
        </w:rPr>
        <w:t>43.8万</w:t>
      </w:r>
      <w:r>
        <w:rPr>
          <w:rFonts w:asciiTheme="minorEastAsia" w:eastAsiaTheme="minorEastAsia" w:hAnsiTheme="minorEastAsia" w:cstheme="minorEastAsia" w:hint="eastAsia"/>
          <w:b/>
          <w:sz w:val="32"/>
          <w:szCs w:val="32"/>
        </w:rPr>
        <w:t>元</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b/>
          <w:sz w:val="32"/>
          <w:szCs w:val="32"/>
        </w:rPr>
        <w:t>占比</w:t>
      </w:r>
      <w:r>
        <w:rPr>
          <w:rFonts w:asciiTheme="minorEastAsia" w:eastAsiaTheme="minorEastAsia" w:hAnsiTheme="minorEastAsia" w:cstheme="minorEastAsia" w:hint="eastAsia"/>
          <w:b/>
          <w:sz w:val="32"/>
          <w:szCs w:val="32"/>
          <w:lang w:val="en-US" w:eastAsia="zh-CN"/>
        </w:rPr>
        <w:t>3</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，主要用于发放迪庆州建设局及定额站201</w:t>
      </w:r>
      <w:r>
        <w:rPr>
          <w:rFonts w:asciiTheme="minorEastAsia" w:eastAsiaTheme="minorEastAsia" w:hAnsiTheme="minorEastAsia" w:cstheme="minorEastAsia" w:hint="eastAsia"/>
          <w:sz w:val="32"/>
          <w:szCs w:val="32"/>
          <w:lang w:val="en-US" w:eastAsia="zh-CN"/>
        </w:rPr>
        <w:t>7</w:t>
      </w:r>
      <w:r>
        <w:rPr>
          <w:rFonts w:asciiTheme="minorEastAsia" w:eastAsiaTheme="minorEastAsia" w:hAnsiTheme="minorEastAsia" w:cstheme="minorEastAsia" w:hint="eastAsia"/>
          <w:sz w:val="32"/>
          <w:szCs w:val="32"/>
        </w:rPr>
        <w:t>年度目标督查管理考核奖金；社会保障和就业支出</w:t>
      </w:r>
      <w:r>
        <w:rPr>
          <w:rFonts w:asciiTheme="minorEastAsia" w:eastAsiaTheme="minorEastAsia" w:hAnsiTheme="minorEastAsia" w:cstheme="minorEastAsia" w:hint="eastAsia"/>
          <w:b/>
          <w:sz w:val="32"/>
          <w:szCs w:val="32"/>
          <w:lang w:val="en-US" w:eastAsia="zh-CN"/>
        </w:rPr>
        <w:t>95.85万</w:t>
      </w:r>
      <w:r>
        <w:rPr>
          <w:rFonts w:asciiTheme="minorEastAsia" w:eastAsiaTheme="minorEastAsia" w:hAnsiTheme="minorEastAsia" w:cstheme="minorEastAsia" w:hint="eastAsia"/>
          <w:b/>
          <w:sz w:val="32"/>
          <w:szCs w:val="32"/>
        </w:rPr>
        <w:t>元，占比</w:t>
      </w:r>
      <w:r>
        <w:rPr>
          <w:rFonts w:asciiTheme="minorEastAsia" w:eastAsiaTheme="minorEastAsia" w:hAnsiTheme="minorEastAsia" w:cstheme="minorEastAsia" w:hint="eastAsia"/>
          <w:b/>
          <w:sz w:val="32"/>
          <w:szCs w:val="32"/>
          <w:lang w:val="en-US" w:eastAsia="zh-CN"/>
        </w:rPr>
        <w:t>7</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，主要是离退休干部慰问金</w:t>
      </w:r>
      <w:r>
        <w:rPr>
          <w:rFonts w:asciiTheme="minorEastAsia" w:eastAsiaTheme="minorEastAsia" w:hAnsiTheme="minorEastAsia" w:cstheme="minorEastAsia" w:hint="eastAsia"/>
          <w:sz w:val="32"/>
          <w:szCs w:val="32"/>
          <w:lang w:eastAsia="zh-CN"/>
        </w:rPr>
        <w:t>级职业年金记实缴费</w:t>
      </w:r>
      <w:r>
        <w:rPr>
          <w:rFonts w:asciiTheme="minorEastAsia" w:eastAsiaTheme="minorEastAsia" w:hAnsiTheme="minorEastAsia" w:cstheme="minorEastAsia" w:hint="eastAsia"/>
          <w:sz w:val="32"/>
          <w:szCs w:val="32"/>
        </w:rPr>
        <w:t>；医疗卫生支出</w:t>
      </w:r>
      <w:r>
        <w:rPr>
          <w:rFonts w:asciiTheme="minorEastAsia" w:eastAsiaTheme="minorEastAsia" w:hAnsiTheme="minorEastAsia" w:cstheme="minorEastAsia" w:hint="eastAsia"/>
          <w:b/>
          <w:sz w:val="32"/>
          <w:szCs w:val="32"/>
          <w:lang w:val="en-US" w:eastAsia="zh-CN"/>
        </w:rPr>
        <w:t>59.51万</w:t>
      </w:r>
      <w:r>
        <w:rPr>
          <w:rFonts w:asciiTheme="minorEastAsia" w:eastAsiaTheme="minorEastAsia" w:hAnsiTheme="minorEastAsia" w:cstheme="minorEastAsia" w:hint="eastAsia"/>
          <w:b/>
          <w:sz w:val="32"/>
          <w:szCs w:val="32"/>
        </w:rPr>
        <w:t>元，占比</w:t>
      </w:r>
      <w:r>
        <w:rPr>
          <w:rFonts w:asciiTheme="minorEastAsia" w:eastAsiaTheme="minorEastAsia" w:hAnsiTheme="minorEastAsia" w:cstheme="minorEastAsia" w:hint="eastAsia"/>
          <w:b/>
          <w:sz w:val="32"/>
          <w:szCs w:val="32"/>
          <w:lang w:val="en-US" w:eastAsia="zh-CN"/>
        </w:rPr>
        <w:t>5</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,用于上缴单位部分医疗保险、公务员医疗补助等社会保障缴费支出；城乡社区事务支出</w:t>
      </w:r>
      <w:r>
        <w:rPr>
          <w:rFonts w:asciiTheme="minorEastAsia" w:eastAsiaTheme="minorEastAsia" w:hAnsiTheme="minorEastAsia" w:cstheme="minorEastAsia" w:hint="eastAsia"/>
          <w:b/>
          <w:sz w:val="32"/>
          <w:szCs w:val="32"/>
          <w:lang w:val="en-US" w:eastAsia="zh-CN"/>
        </w:rPr>
        <w:t>803.06万</w:t>
      </w:r>
      <w:r>
        <w:rPr>
          <w:rFonts w:asciiTheme="minorEastAsia" w:eastAsiaTheme="minorEastAsia" w:hAnsiTheme="minorEastAsia" w:cstheme="minorEastAsia" w:hint="eastAsia"/>
          <w:b/>
          <w:sz w:val="32"/>
          <w:szCs w:val="32"/>
        </w:rPr>
        <w:t>元，占比</w:t>
      </w:r>
      <w:r>
        <w:rPr>
          <w:rFonts w:asciiTheme="minorEastAsia" w:eastAsiaTheme="minorEastAsia" w:hAnsiTheme="minorEastAsia" w:cstheme="minorEastAsia" w:hint="eastAsia"/>
          <w:b/>
          <w:sz w:val="32"/>
          <w:szCs w:val="32"/>
          <w:lang w:val="en-US" w:eastAsia="zh-CN"/>
        </w:rPr>
        <w:t>62</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，用于基本工资、津贴补贴等工资福利支出以及办公费、差旅费等日常办公费用支出；住房保障支出</w:t>
      </w:r>
      <w:r>
        <w:rPr>
          <w:rFonts w:asciiTheme="minorEastAsia" w:eastAsiaTheme="minorEastAsia" w:hAnsiTheme="minorEastAsia" w:cstheme="minorEastAsia" w:hint="eastAsia"/>
          <w:b/>
          <w:sz w:val="32"/>
          <w:szCs w:val="32"/>
          <w:lang w:val="en-US" w:eastAsia="zh-CN"/>
        </w:rPr>
        <w:t>303.89万</w:t>
      </w:r>
      <w:r>
        <w:rPr>
          <w:rFonts w:asciiTheme="minorEastAsia" w:eastAsiaTheme="minorEastAsia" w:hAnsiTheme="minorEastAsia" w:cstheme="minorEastAsia" w:hint="eastAsia"/>
          <w:b/>
          <w:sz w:val="32"/>
          <w:szCs w:val="32"/>
        </w:rPr>
        <w:t>元，占比</w:t>
      </w:r>
      <w:r>
        <w:rPr>
          <w:rFonts w:asciiTheme="minorEastAsia" w:eastAsiaTheme="minorEastAsia" w:hAnsiTheme="minorEastAsia" w:cstheme="minorEastAsia" w:hint="eastAsia"/>
          <w:b/>
          <w:sz w:val="32"/>
          <w:szCs w:val="32"/>
          <w:lang w:val="en-US" w:eastAsia="zh-CN"/>
        </w:rPr>
        <w:t>23</w:t>
      </w:r>
      <w:r>
        <w:rPr>
          <w:rFonts w:asciiTheme="minorEastAsia" w:eastAsiaTheme="minorEastAsia" w:hAnsiTheme="minorEastAsia" w:cstheme="minorEastAsia" w:hint="eastAsia"/>
          <w:b/>
          <w:sz w:val="32"/>
          <w:szCs w:val="32"/>
        </w:rPr>
        <w:t>%</w:t>
      </w:r>
      <w:r>
        <w:rPr>
          <w:rFonts w:asciiTheme="minorEastAsia" w:eastAsiaTheme="minorEastAsia" w:hAnsiTheme="minorEastAsia" w:cstheme="minorEastAsia" w:hint="eastAsia"/>
          <w:sz w:val="32"/>
          <w:szCs w:val="32"/>
        </w:rPr>
        <w:t>，用于上缴住房公积金、保障性住房基础设施建设工作经费支出。</w:t>
      </w:r>
    </w:p>
    <w:p>
      <w:pPr>
        <w:snapToGrid w:val="0"/>
        <w:spacing w:line="360" w:lineRule="auto"/>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收入支出增减变动原因：由于当年人员变动及工资福利调整的影响而导致。</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四、一般公共预算财政拨款“三公”经费支出决算情况说明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5" w:beforeAutospacing="0" w:after="105" w:afterAutospacing="0" w:line="360" w:lineRule="atLeast"/>
        <w:ind w:left="0" w:right="0" w:firstLine="3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 一般公共预算财政拨款“三公”经费支出决算总体情况</w:t>
      </w:r>
    </w:p>
    <w:p>
      <w:pPr>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“三公”经费支出情况：上年“三公”经费总额为</w:t>
      </w:r>
      <w:r>
        <w:rPr>
          <w:rFonts w:asciiTheme="minorEastAsia" w:eastAsiaTheme="minorEastAsia" w:hAnsiTheme="minorEastAsia" w:cstheme="minorEastAsia" w:hint="eastAsia"/>
          <w:sz w:val="32"/>
          <w:szCs w:val="32"/>
        </w:rPr>
        <w:t>79,631.50</w:t>
      </w:r>
      <w:r>
        <w:rPr>
          <w:rFonts w:asciiTheme="minorEastAsia" w:eastAsiaTheme="minorEastAsia" w:hAnsiTheme="minorEastAsia" w:cstheme="minorEastAsia" w:hint="eastAsia"/>
          <w:sz w:val="32"/>
          <w:szCs w:val="32"/>
        </w:rPr>
        <w:t>元（公务用车运行维护费</w:t>
      </w:r>
      <w:r>
        <w:rPr>
          <w:rFonts w:asciiTheme="minorEastAsia" w:eastAsiaTheme="minorEastAsia" w:hAnsiTheme="minorEastAsia" w:cstheme="minorEastAsia" w:hint="eastAsia"/>
          <w:sz w:val="32"/>
          <w:szCs w:val="32"/>
        </w:rPr>
        <w:t>44,949.50</w:t>
      </w:r>
      <w:r>
        <w:rPr>
          <w:rFonts w:asciiTheme="minorEastAsia" w:eastAsiaTheme="minorEastAsia" w:hAnsiTheme="minorEastAsia" w:cstheme="minorEastAsia" w:hint="eastAsia"/>
          <w:sz w:val="32"/>
          <w:szCs w:val="32"/>
        </w:rPr>
        <w:t>元、公务接待费</w:t>
      </w:r>
      <w:r>
        <w:rPr>
          <w:rFonts w:asciiTheme="minorEastAsia" w:eastAsiaTheme="minorEastAsia" w:hAnsiTheme="minorEastAsia" w:cstheme="minorEastAsia" w:hint="eastAsia"/>
          <w:sz w:val="32"/>
          <w:szCs w:val="32"/>
        </w:rPr>
        <w:t>34,682.00</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，本年“三公”经费总额为</w:t>
      </w:r>
      <w:r>
        <w:rPr>
          <w:rFonts w:asciiTheme="minorEastAsia" w:eastAsiaTheme="minorEastAsia" w:hAnsiTheme="minorEastAsia" w:cstheme="minorEastAsia" w:hint="eastAsia"/>
          <w:sz w:val="32"/>
          <w:szCs w:val="32"/>
          <w:lang w:val="en-US" w:eastAsia="zh-CN"/>
        </w:rPr>
        <w:t>77,042.25</w:t>
      </w:r>
      <w:r>
        <w:rPr>
          <w:rFonts w:asciiTheme="minorEastAsia" w:eastAsiaTheme="minorEastAsia" w:hAnsiTheme="minorEastAsia" w:cstheme="minorEastAsia" w:hint="eastAsia"/>
          <w:sz w:val="32"/>
          <w:szCs w:val="32"/>
        </w:rPr>
        <w:t>元（公务用车运行维护费</w:t>
      </w:r>
      <w:r>
        <w:rPr>
          <w:rFonts w:asciiTheme="minorEastAsia" w:eastAsiaTheme="minorEastAsia" w:hAnsiTheme="minorEastAsia" w:cstheme="minorEastAsia" w:hint="eastAsia"/>
          <w:sz w:val="32"/>
          <w:szCs w:val="32"/>
          <w:lang w:val="en-US" w:eastAsia="zh-CN"/>
        </w:rPr>
        <w:t>43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691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25</w:t>
      </w:r>
      <w:r>
        <w:rPr>
          <w:rFonts w:asciiTheme="minorEastAsia" w:eastAsiaTheme="minorEastAsia" w:hAnsiTheme="minorEastAsia" w:cstheme="minorEastAsia" w:hint="eastAsia"/>
          <w:sz w:val="32"/>
          <w:szCs w:val="32"/>
        </w:rPr>
        <w:t>元、公务接待费</w:t>
      </w:r>
      <w:r>
        <w:rPr>
          <w:rFonts w:asciiTheme="minorEastAsia" w:eastAsiaTheme="minorEastAsia" w:hAnsiTheme="minorEastAsia" w:cstheme="minorEastAsia" w:hint="eastAsia"/>
          <w:sz w:val="32"/>
          <w:szCs w:val="32"/>
          <w:lang w:val="en-US" w:eastAsia="zh-CN"/>
        </w:rPr>
        <w:t>33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351</w:t>
      </w:r>
      <w:r>
        <w:rPr>
          <w:rFonts w:asciiTheme="minorEastAsia" w:eastAsiaTheme="minorEastAsia" w:hAnsiTheme="minorEastAsia" w:cstheme="minorEastAsia" w:hint="eastAsia"/>
          <w:sz w:val="32"/>
          <w:szCs w:val="32"/>
        </w:rPr>
        <w:t>.00</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rPr>
        <w:t>，与上年决算数对比，“三公”经费总额减少</w:t>
      </w:r>
      <w:r>
        <w:rPr>
          <w:rFonts w:asciiTheme="minorEastAsia" w:eastAsiaTheme="minorEastAsia" w:hAnsiTheme="minorEastAsia" w:cstheme="minorEastAsia" w:hint="eastAsia"/>
          <w:sz w:val="32"/>
          <w:szCs w:val="32"/>
          <w:lang w:val="en-US" w:eastAsia="zh-CN"/>
        </w:rPr>
        <w:t>2,589.25</w:t>
      </w:r>
      <w:r>
        <w:rPr>
          <w:rFonts w:asciiTheme="minorEastAsia" w:eastAsiaTheme="minorEastAsia" w:hAnsiTheme="minorEastAsia" w:cstheme="minorEastAsia" w:hint="eastAsia"/>
          <w:sz w:val="32"/>
          <w:szCs w:val="32"/>
        </w:rPr>
        <w:t>元，本年度未购置车辆。本年度本单位使用公共预算财政拨款支出的国内公务接待20批次</w:t>
      </w:r>
      <w:r>
        <w:rPr>
          <w:rFonts w:asciiTheme="minorEastAsia" w:eastAsiaTheme="minorEastAsia" w:hAnsiTheme="minorEastAsia" w:cstheme="minorEastAsia" w:hint="eastAsia"/>
          <w:sz w:val="32"/>
          <w:szCs w:val="32"/>
          <w:lang w:val="en-US" w:eastAsia="zh-CN"/>
        </w:rPr>
        <w:t>100</w:t>
      </w:r>
      <w:r>
        <w:rPr>
          <w:rFonts w:asciiTheme="minorEastAsia" w:eastAsiaTheme="minorEastAsia" w:hAnsiTheme="minorEastAsia" w:cstheme="minorEastAsia" w:hint="eastAsia"/>
          <w:sz w:val="32"/>
          <w:szCs w:val="32"/>
        </w:rPr>
        <w:t>人次，共</w:t>
      </w:r>
      <w:r>
        <w:rPr>
          <w:rFonts w:asciiTheme="minorEastAsia" w:eastAsiaTheme="minorEastAsia" w:hAnsiTheme="minorEastAsia" w:cstheme="minorEastAsia" w:hint="eastAsia"/>
          <w:sz w:val="32"/>
          <w:szCs w:val="32"/>
          <w:lang w:val="en-US" w:eastAsia="zh-CN"/>
        </w:rPr>
        <w:t>33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351</w:t>
      </w:r>
      <w:r>
        <w:rPr>
          <w:rFonts w:asciiTheme="minorEastAsia" w:eastAsiaTheme="minorEastAsia" w:hAnsiTheme="minorEastAsia" w:cstheme="minorEastAsia" w:hint="eastAsia"/>
          <w:sz w:val="32"/>
          <w:szCs w:val="32"/>
        </w:rPr>
        <w:t>.00</w:t>
      </w:r>
      <w:r>
        <w:rPr>
          <w:rFonts w:asciiTheme="minorEastAsia" w:eastAsiaTheme="minorEastAsia" w:hAnsiTheme="minorEastAsia" w:cstheme="minorEastAsia" w:hint="eastAsia"/>
          <w:sz w:val="32"/>
          <w:szCs w:val="32"/>
        </w:rPr>
        <w:t>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5" w:beforeAutospacing="0" w:after="105" w:afterAutospacing="0" w:line="360" w:lineRule="atLeast"/>
        <w:ind w:left="0" w:right="0" w:firstLine="3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 一般公共预算财政拨款“三公”经费支出决算具体情况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5" w:beforeAutospacing="0" w:after="105" w:afterAutospacing="0" w:line="36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三公经费具体支出为：因公出国（境）费支出决算为0万元；</w:t>
      </w:r>
      <w:r>
        <w:rPr>
          <w:rFonts w:asciiTheme="minorEastAsia" w:eastAsiaTheme="minorEastAsia" w:hAnsiTheme="minorEastAsia" w:cstheme="minorEastAsia" w:hint="eastAsia"/>
          <w:sz w:val="32"/>
          <w:szCs w:val="32"/>
        </w:rPr>
        <w:t>公务用车运行维护费</w:t>
      </w:r>
      <w:r>
        <w:rPr>
          <w:rFonts w:asciiTheme="minorEastAsia" w:eastAsiaTheme="minorEastAsia" w:hAnsiTheme="minorEastAsia" w:cstheme="minorEastAsia" w:hint="eastAsia"/>
          <w:sz w:val="32"/>
          <w:szCs w:val="32"/>
          <w:lang w:val="en-US" w:eastAsia="zh-CN"/>
        </w:rPr>
        <w:t>43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691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25</w:t>
      </w:r>
      <w:r>
        <w:rPr>
          <w:rFonts w:asciiTheme="minorEastAsia" w:eastAsiaTheme="minorEastAsia" w:hAnsiTheme="minorEastAsia" w:cstheme="minorEastAsia" w:hint="eastAsia"/>
          <w:sz w:val="32"/>
          <w:szCs w:val="32"/>
        </w:rPr>
        <w:t>元、公务接待费</w:t>
      </w:r>
      <w:r>
        <w:rPr>
          <w:rFonts w:asciiTheme="minorEastAsia" w:eastAsiaTheme="minorEastAsia" w:hAnsiTheme="minorEastAsia" w:cstheme="minorEastAsia" w:hint="eastAsia"/>
          <w:sz w:val="32"/>
          <w:szCs w:val="32"/>
          <w:lang w:val="en-US" w:eastAsia="zh-CN"/>
        </w:rPr>
        <w:t>33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351</w:t>
      </w:r>
      <w:r>
        <w:rPr>
          <w:rFonts w:asciiTheme="minorEastAsia" w:eastAsiaTheme="minorEastAsia" w:hAnsiTheme="minorEastAsia" w:cstheme="minorEastAsia" w:hint="eastAsia"/>
          <w:sz w:val="32"/>
          <w:szCs w:val="32"/>
        </w:rPr>
        <w:t>.00</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b w:val="0"/>
          <w:i w:val="0"/>
          <w:caps w:val="0"/>
          <w:color w:val="333333"/>
          <w:spacing w:val="0"/>
          <w:sz w:val="32"/>
          <w:szCs w:val="32"/>
          <w:shd w:val="clear" w:color="auto" w:fill="FFFFFF"/>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第四部分</w:t>
      </w: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rPr>
        <w:t>其他重要事项及相关口径情况说明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一、机关运行经费支出情况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行政单位机关运行经费情况：共计支出452,381.89元，会议费支出情况：本年度会议费用支出元</w:t>
      </w:r>
      <w:r>
        <w:rPr>
          <w:rFonts w:asciiTheme="minorEastAsia" w:eastAsiaTheme="minorEastAsia" w:hAnsiTheme="minorEastAsia" w:cstheme="minorEastAsia" w:hint="eastAsia"/>
          <w:sz w:val="32"/>
          <w:szCs w:val="32"/>
          <w:lang w:val="en-US" w:eastAsia="zh-CN"/>
        </w:rPr>
        <w:t>33,430.00</w:t>
      </w:r>
      <w:r>
        <w:rPr>
          <w:rFonts w:asciiTheme="minorEastAsia" w:eastAsiaTheme="minorEastAsia" w:hAnsiTheme="minorEastAsia" w:cstheme="minorEastAsia" w:hint="eastAsia"/>
          <w:sz w:val="32"/>
          <w:szCs w:val="32"/>
        </w:rPr>
        <w:t>元，较上上年支出</w:t>
      </w:r>
      <w:r>
        <w:rPr>
          <w:rFonts w:asciiTheme="minorEastAsia" w:eastAsiaTheme="minorEastAsia" w:hAnsiTheme="minorEastAsia" w:cstheme="minorEastAsia" w:hint="eastAsia"/>
          <w:sz w:val="32"/>
          <w:szCs w:val="32"/>
          <w:lang w:val="en-US" w:eastAsia="zh-CN"/>
        </w:rPr>
        <w:t>34,883.00</w:t>
      </w:r>
      <w:r>
        <w:rPr>
          <w:rFonts w:asciiTheme="minorEastAsia" w:eastAsiaTheme="minorEastAsia" w:hAnsiTheme="minorEastAsia" w:cstheme="minorEastAsia" w:hint="eastAsia"/>
          <w:sz w:val="32"/>
          <w:szCs w:val="32"/>
        </w:rPr>
        <w:t>元增加</w:t>
      </w:r>
      <w:r>
        <w:rPr>
          <w:rFonts w:asciiTheme="minorEastAsia" w:eastAsiaTheme="minorEastAsia" w:hAnsiTheme="minorEastAsia" w:cstheme="minorEastAsia" w:hint="eastAsia"/>
          <w:sz w:val="32"/>
          <w:szCs w:val="32"/>
          <w:lang w:val="en-US" w:eastAsia="zh-CN"/>
        </w:rPr>
        <w:t>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453</w:t>
      </w:r>
      <w:r>
        <w:rPr>
          <w:rFonts w:asciiTheme="minorEastAsia" w:eastAsiaTheme="minorEastAsia" w:hAnsiTheme="minorEastAsia" w:cstheme="minorEastAsia" w:hint="eastAsia"/>
          <w:sz w:val="32"/>
          <w:szCs w:val="32"/>
        </w:rPr>
        <w:t>.00元。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640" w:firstLineChars="20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二、国有资产占用情况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截至2018年12月31日，迪庆州</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部门资产总额万元，</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60343.24</w:t>
      </w:r>
      <w:r>
        <w:rPr>
          <w:rFonts w:asciiTheme="minorEastAsia" w:eastAsiaTheme="minorEastAsia" w:hAnsiTheme="minorEastAsia" w:cstheme="minorEastAsia" w:hint="eastAsia"/>
          <w:b w:val="0"/>
          <w:i w:val="0"/>
          <w:caps w:val="0"/>
          <w:color w:val="333333"/>
          <w:spacing w:val="0"/>
          <w:sz w:val="32"/>
          <w:szCs w:val="32"/>
          <w:shd w:val="clear" w:color="auto" w:fill="FFFFFF"/>
        </w:rPr>
        <w:t>万元。其中，流动资产</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4566.42</w:t>
      </w:r>
      <w:r>
        <w:rPr>
          <w:rFonts w:asciiTheme="minorEastAsia" w:eastAsiaTheme="minorEastAsia" w:hAnsiTheme="minorEastAsia" w:cstheme="minorEastAsia" w:hint="eastAsia"/>
          <w:b w:val="0"/>
          <w:i w:val="0"/>
          <w:caps w:val="0"/>
          <w:color w:val="333333"/>
          <w:spacing w:val="0"/>
          <w:sz w:val="32"/>
          <w:szCs w:val="32"/>
          <w:shd w:val="clear" w:color="auto" w:fill="FFFFFF"/>
        </w:rPr>
        <w:t>元，固定资产</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29531.21</w:t>
      </w:r>
      <w:r>
        <w:rPr>
          <w:rFonts w:asciiTheme="minorEastAsia" w:eastAsiaTheme="minorEastAsia" w:hAnsiTheme="minorEastAsia" w:cstheme="minorEastAsia" w:hint="eastAsia"/>
          <w:b w:val="0"/>
          <w:i w:val="0"/>
          <w:caps w:val="0"/>
          <w:color w:val="333333"/>
          <w:spacing w:val="0"/>
          <w:sz w:val="32"/>
          <w:szCs w:val="32"/>
          <w:shd w:val="clear" w:color="auto" w:fill="FFFFFF"/>
        </w:rPr>
        <w:t>万元，对外投资及有价证券0万元，在建工程0万元，无形资产0万元，其他资产0万元（具体内容详见附表）。与上年相比，本年资产总额增加172.80万元，其中固定资产增加171万元。处置房屋建筑物0平方米，账面原值0万元；处置车辆0辆，账面原值0万元；报废报损资产0项，账面原值0万元，实现资产处置收入0万元；出租房屋0平方米，账面原值0万元，实现资产使用收入0万元。</w:t>
      </w:r>
    </w:p>
    <w:p>
      <w:pPr>
        <w:snapToGrid w:val="0"/>
        <w:spacing w:line="360" w:lineRule="auto"/>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 xml:space="preserve">  </w:t>
      </w:r>
      <w:r>
        <w:rPr>
          <w:rFonts w:asciiTheme="minorEastAsia" w:eastAsiaTheme="minorEastAsia" w:hAnsiTheme="minorEastAsia" w:cstheme="minorEastAsia" w:hint="eastAsia"/>
          <w:sz w:val="32"/>
          <w:szCs w:val="32"/>
        </w:rPr>
        <w:t>本年资产类合计</w:t>
      </w:r>
      <w:r>
        <w:rPr>
          <w:rFonts w:asciiTheme="minorEastAsia" w:eastAsiaTheme="minorEastAsia" w:hAnsiTheme="minorEastAsia" w:cstheme="minorEastAsia" w:hint="eastAsia"/>
          <w:sz w:val="32"/>
          <w:szCs w:val="32"/>
          <w:lang w:val="en-US" w:eastAsia="zh-CN"/>
        </w:rPr>
        <w:t>57464.71万</w:t>
      </w:r>
      <w:r>
        <w:rPr>
          <w:rFonts w:asciiTheme="minorEastAsia" w:eastAsiaTheme="minorEastAsia" w:hAnsiTheme="minorEastAsia" w:cstheme="minorEastAsia" w:hint="eastAsia"/>
          <w:sz w:val="32"/>
          <w:szCs w:val="32"/>
        </w:rPr>
        <w:t>元，比上年减少</w:t>
      </w:r>
      <w:r>
        <w:rPr>
          <w:rFonts w:asciiTheme="minorEastAsia" w:eastAsiaTheme="minorEastAsia" w:hAnsiTheme="minorEastAsia" w:cstheme="minorEastAsia" w:hint="eastAsia"/>
          <w:sz w:val="32"/>
          <w:szCs w:val="32"/>
          <w:lang w:val="en-US" w:eastAsia="zh-CN"/>
        </w:rPr>
        <w:t>4.8</w:t>
      </w:r>
      <w:r>
        <w:rPr>
          <w:rFonts w:asciiTheme="minorEastAsia" w:eastAsiaTheme="minorEastAsia" w:hAnsiTheme="minorEastAsia" w:cstheme="minorEastAsia" w:hint="eastAsia"/>
          <w:sz w:val="32"/>
          <w:szCs w:val="32"/>
        </w:rPr>
        <w:t>%，其中：固定资产</w:t>
      </w:r>
      <w:r>
        <w:rPr>
          <w:rFonts w:asciiTheme="minorEastAsia" w:eastAsiaTheme="minorEastAsia" w:hAnsiTheme="minorEastAsia" w:cstheme="minorEastAsia" w:hint="eastAsia"/>
          <w:sz w:val="32"/>
          <w:szCs w:val="32"/>
          <w:lang w:val="en-US" w:eastAsia="zh-CN"/>
        </w:rPr>
        <w:t>55459.72万</w:t>
      </w:r>
      <w:r>
        <w:rPr>
          <w:rFonts w:asciiTheme="minorEastAsia" w:eastAsiaTheme="minorEastAsia" w:hAnsiTheme="minorEastAsia" w:cstheme="minorEastAsia" w:hint="eastAsia"/>
          <w:sz w:val="32"/>
          <w:szCs w:val="32"/>
        </w:rPr>
        <w:t>元，比上年增增加</w:t>
      </w:r>
      <w:r>
        <w:rPr>
          <w:rFonts w:asciiTheme="minorEastAsia" w:eastAsiaTheme="minorEastAsia" w:hAnsiTheme="minorEastAsia" w:cstheme="minorEastAsia" w:hint="eastAsia"/>
          <w:sz w:val="32"/>
          <w:szCs w:val="32"/>
          <w:lang w:val="en-US" w:eastAsia="zh-CN"/>
        </w:rPr>
        <w:t>46.75</w:t>
      </w:r>
      <w:r>
        <w:rPr>
          <w:rFonts w:asciiTheme="minorEastAsia" w:eastAsiaTheme="minorEastAsia" w:hAnsiTheme="minorEastAsia" w:cstheme="minorEastAsia" w:hint="eastAsia"/>
          <w:sz w:val="32"/>
          <w:szCs w:val="32"/>
        </w:rPr>
        <w:t xml:space="preserve"> %，占资产总量</w:t>
      </w:r>
      <w:r>
        <w:rPr>
          <w:rFonts w:asciiTheme="minorEastAsia" w:eastAsiaTheme="minorEastAsia" w:hAnsiTheme="minorEastAsia" w:cstheme="minorEastAsia" w:hint="eastAsia"/>
          <w:sz w:val="32"/>
          <w:szCs w:val="32"/>
          <w:lang w:val="en-US" w:eastAsia="zh-CN"/>
        </w:rPr>
        <w:t>96.51</w:t>
      </w:r>
      <w:r>
        <w:rPr>
          <w:rFonts w:asciiTheme="minorEastAsia" w:eastAsiaTheme="minorEastAsia" w:hAnsiTheme="minorEastAsia" w:cstheme="minorEastAsia" w:hint="eastAsia"/>
          <w:sz w:val="32"/>
          <w:szCs w:val="32"/>
        </w:rPr>
        <w:t xml:space="preserve"> %；本年负债部类合计</w:t>
      </w:r>
      <w:r>
        <w:rPr>
          <w:rFonts w:asciiTheme="minorEastAsia" w:eastAsiaTheme="minorEastAsia" w:hAnsiTheme="minorEastAsia" w:cstheme="minorEastAsia" w:hint="eastAsia"/>
          <w:sz w:val="32"/>
          <w:szCs w:val="32"/>
          <w:lang w:val="en-US" w:eastAsia="zh-CN"/>
        </w:rPr>
        <w:t>4219.75</w:t>
      </w:r>
      <w:r>
        <w:rPr>
          <w:rFonts w:asciiTheme="minorEastAsia" w:eastAsiaTheme="minorEastAsia" w:hAnsiTheme="minorEastAsia" w:cstheme="minorEastAsia" w:hint="eastAsia"/>
          <w:sz w:val="32"/>
          <w:szCs w:val="32"/>
        </w:rPr>
        <w:t>元，比上年减少</w:t>
      </w:r>
      <w:r>
        <w:rPr>
          <w:rFonts w:asciiTheme="minorEastAsia" w:eastAsiaTheme="minorEastAsia" w:hAnsiTheme="minorEastAsia" w:cstheme="minorEastAsia" w:hint="eastAsia"/>
          <w:sz w:val="32"/>
          <w:szCs w:val="32"/>
          <w:lang w:val="en-US" w:eastAsia="zh-CN"/>
        </w:rPr>
        <w:t>40.58</w:t>
      </w:r>
      <w:r>
        <w:rPr>
          <w:rFonts w:asciiTheme="minorEastAsia" w:eastAsiaTheme="minorEastAsia" w:hAnsiTheme="minorEastAsia" w:cstheme="minorEastAsia" w:hint="eastAsia"/>
          <w:sz w:val="32"/>
          <w:szCs w:val="32"/>
        </w:rPr>
        <w:t>%。</w:t>
      </w:r>
    </w:p>
    <w:p>
      <w:pPr>
        <w:snapToGrid w:val="0"/>
        <w:spacing w:line="360" w:lineRule="auto"/>
        <w:ind w:firstLine="640" w:firstLineChars="200"/>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pPr>
      <w:r>
        <w:rPr>
          <w:rFonts w:asciiTheme="minorEastAsia" w:eastAsiaTheme="minorEastAsia" w:hAnsiTheme="minorEastAsia" w:cstheme="minorEastAsia" w:hint="eastAsia"/>
          <w:sz w:val="32"/>
          <w:szCs w:val="32"/>
        </w:rPr>
        <w:t>增加变化原因：是由于根据新制度的要求将本部门基本建设账套数据并入行政大账和财政转入等原因。</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三、政府采购支出情况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2018年度，部门政府采购支出总额</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52.55</w:t>
      </w:r>
      <w:r>
        <w:rPr>
          <w:rFonts w:asciiTheme="minorEastAsia" w:eastAsiaTheme="minorEastAsia" w:hAnsiTheme="minorEastAsia" w:cstheme="minorEastAsia" w:hint="eastAsia"/>
          <w:b w:val="0"/>
          <w:i w:val="0"/>
          <w:caps w:val="0"/>
          <w:color w:val="333333"/>
          <w:spacing w:val="0"/>
          <w:sz w:val="32"/>
          <w:szCs w:val="32"/>
          <w:shd w:val="clear" w:color="auto" w:fill="FFFFFF"/>
        </w:rPr>
        <w:t>元，其中：政府采购货物支出</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52.55</w:t>
      </w:r>
      <w:r>
        <w:rPr>
          <w:rFonts w:asciiTheme="minorEastAsia" w:eastAsiaTheme="minorEastAsia" w:hAnsiTheme="minorEastAsia" w:cstheme="minorEastAsia" w:hint="eastAsia"/>
          <w:b w:val="0"/>
          <w:i w:val="0"/>
          <w:caps w:val="0"/>
          <w:color w:val="333333"/>
          <w:spacing w:val="0"/>
          <w:sz w:val="32"/>
          <w:szCs w:val="32"/>
          <w:shd w:val="clear" w:color="auto" w:fill="FFFFFF"/>
        </w:rPr>
        <w:t>万元；政府采购工程支出0万元；政府采购服务支出0万元。授予中小企业合同金额0万元。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四、部门绩效自评情况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（一）项目支出概况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rPr>
        <w:t>2018年度，迪庆州</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项目支出总额</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433.30</w:t>
      </w:r>
      <w:r>
        <w:rPr>
          <w:rFonts w:asciiTheme="minorEastAsia" w:eastAsiaTheme="minorEastAsia" w:hAnsiTheme="minorEastAsia" w:cstheme="minorEastAsia" w:hint="eastAsia"/>
          <w:b w:val="0"/>
          <w:i w:val="0"/>
          <w:caps w:val="0"/>
          <w:color w:val="333333"/>
          <w:spacing w:val="0"/>
          <w:sz w:val="32"/>
          <w:szCs w:val="32"/>
          <w:shd w:val="clear" w:color="auto" w:fill="FFFFFF"/>
        </w:rPr>
        <w:t>万元。其中：</w:t>
      </w:r>
      <w:r>
        <w:rPr>
          <w:rFonts w:asciiTheme="minorEastAsia" w:eastAsiaTheme="minorEastAsia" w:hAnsiTheme="minorEastAsia" w:cstheme="minorEastAsia" w:hint="eastAsia"/>
          <w:i w:val="0"/>
          <w:color w:val="000000"/>
          <w:kern w:val="0"/>
          <w:sz w:val="32"/>
          <w:szCs w:val="32"/>
          <w:u w:val="none"/>
          <w:lang w:val="en-US" w:eastAsia="zh-CN" w:bidi="ar"/>
        </w:rPr>
        <w:t>基本建设类项目</w:t>
      </w:r>
      <w:r>
        <w:rPr>
          <w:rFonts w:asciiTheme="minorEastAsia" w:eastAsiaTheme="minorEastAsia" w:hAnsiTheme="minorEastAsia" w:cstheme="minorEastAsia" w:hint="eastAsia"/>
          <w:i w:val="0"/>
          <w:color w:val="000000"/>
          <w:kern w:val="0"/>
          <w:sz w:val="32"/>
          <w:szCs w:val="32"/>
          <w:u w:val="none"/>
          <w:lang w:val="en-US" w:eastAsia="zh-CN" w:bidi="ar"/>
        </w:rPr>
        <w:t>137.46</w:t>
      </w:r>
      <w:r>
        <w:rPr>
          <w:rFonts w:asciiTheme="minorEastAsia" w:eastAsiaTheme="minorEastAsia" w:hAnsiTheme="minorEastAsia" w:cstheme="minorEastAsia" w:hint="eastAsia"/>
          <w:b w:val="0"/>
          <w:i w:val="0"/>
          <w:caps w:val="0"/>
          <w:color w:val="333333"/>
          <w:spacing w:val="0"/>
          <w:sz w:val="32"/>
          <w:szCs w:val="32"/>
          <w:shd w:val="clear" w:color="auto" w:fill="FFFFFF"/>
        </w:rPr>
        <w:t>万</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元</w:t>
      </w:r>
      <w:r>
        <w:rPr>
          <w:rFonts w:asciiTheme="minorEastAsia" w:eastAsiaTheme="minorEastAsia" w:hAnsiTheme="minorEastAsia" w:cstheme="minorEastAsia" w:hint="eastAsia"/>
          <w:b w:val="0"/>
          <w:i w:val="0"/>
          <w:caps w:val="0"/>
          <w:color w:val="333333"/>
          <w:spacing w:val="0"/>
          <w:sz w:val="32"/>
          <w:szCs w:val="32"/>
          <w:shd w:val="clear" w:color="auto" w:fill="FFFFFF"/>
        </w:rPr>
        <w:t>；</w:t>
      </w:r>
      <w:r>
        <w:rPr>
          <w:rFonts w:asciiTheme="minorEastAsia" w:eastAsiaTheme="minorEastAsia" w:hAnsiTheme="minorEastAsia" w:cstheme="minorEastAsia" w:hint="eastAsia"/>
          <w:i w:val="0"/>
          <w:color w:val="000000"/>
          <w:kern w:val="0"/>
          <w:sz w:val="32"/>
          <w:szCs w:val="32"/>
          <w:u w:val="none"/>
          <w:lang w:val="en-US" w:eastAsia="zh-CN" w:bidi="ar"/>
        </w:rPr>
        <w:t>行政事业类项目</w:t>
      </w:r>
      <w:r>
        <w:rPr>
          <w:rFonts w:asciiTheme="minorEastAsia" w:eastAsiaTheme="minorEastAsia" w:hAnsiTheme="minorEastAsia" w:cstheme="minorEastAsia" w:hint="eastAsia"/>
          <w:i w:val="0"/>
          <w:color w:val="000000"/>
          <w:kern w:val="0"/>
          <w:sz w:val="32"/>
          <w:szCs w:val="32"/>
          <w:u w:val="none"/>
          <w:lang w:val="en-US" w:eastAsia="zh-CN" w:bidi="ar"/>
        </w:rPr>
        <w:t>295.84</w:t>
      </w:r>
      <w:r>
        <w:rPr>
          <w:rFonts w:asciiTheme="minorEastAsia" w:eastAsiaTheme="minorEastAsia" w:hAnsiTheme="minorEastAsia" w:cstheme="minorEastAsia" w:hint="eastAsia"/>
          <w:b w:val="0"/>
          <w:i w:val="0"/>
          <w:caps w:val="0"/>
          <w:color w:val="333333"/>
          <w:spacing w:val="0"/>
          <w:sz w:val="32"/>
          <w:szCs w:val="32"/>
          <w:shd w:val="clear" w:color="auto" w:fill="FFFFFF"/>
        </w:rPr>
        <w:t>万</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元</w:t>
      </w:r>
      <w:r>
        <w:rPr>
          <w:rFonts w:asciiTheme="minorEastAsia" w:eastAsiaTheme="minorEastAsia" w:hAnsiTheme="minorEastAsia" w:cstheme="minorEastAsia" w:hint="eastAsia"/>
          <w:b w:val="0"/>
          <w:i w:val="0"/>
          <w:caps w:val="0"/>
          <w:color w:val="333333"/>
          <w:spacing w:val="0"/>
          <w:sz w:val="32"/>
          <w:szCs w:val="32"/>
          <w:shd w:val="clear" w:color="auto" w:fill="FFFFFF"/>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（二）项目支出绩效自评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520" w:lineRule="atLeast"/>
        <w:ind w:left="0" w:right="0" w:firstLine="600"/>
        <w:jc w:val="both"/>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1.概述项目绩效目标完成情况：执行情况良好，依据相关管理办法开展项目遴选，并定期及时地开展项目绩效评价和项目绩效跟踪工作，进一步规范了管理流程，加强了项目执行过程中的监管力度。</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520" w:lineRule="atLeast"/>
        <w:ind w:left="0" w:right="0" w:firstLine="600"/>
        <w:jc w:val="both"/>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2.概述本单位整体支出绩效目标实现情况：以州人民防空办公室财务处作为牵头部门，依托其相关部门开展项目的管理工作。2018年在项目组织管理方面主要开展了四个主要工作：一是做好竞争立项工作；二是建立项目的绩效跟踪制度；三是加强项目监管；四是积极进行绩效评价。</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（三）项目绩效目标管理</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 xml:space="preserve">   </w:t>
      </w: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000000"/>
          <w:spacing w:val="0"/>
          <w:sz w:val="32"/>
          <w:szCs w:val="32"/>
          <w:shd w:val="clear" w:color="auto" w:fill="FFFFFF"/>
        </w:rPr>
        <w:t>通过项目绩效目标的设置，使年度中项目情况、资金使用情况、项目实施管理情况、项目绩效表现情况自我评价，达到了解资金使用是否达到了预期目标、资金管理是否规范、资金使用是否有效，检验资金支出效率和效果，分析存在问题及原因，及时总结经验，改进管理措施，不断增强和落实绩效管理责任，完善工作机制，有效提高资金管理水平和使用效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（四）2018部门整体支出绩效自评报告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520" w:lineRule="atLeast"/>
        <w:ind w:left="0" w:right="0" w:firstLine="900"/>
        <w:jc w:val="both"/>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云南省迪庆藏族自治州</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住建局绩</w:t>
      </w:r>
      <w:r>
        <w:rPr>
          <w:rFonts w:asciiTheme="minorEastAsia" w:eastAsiaTheme="minorEastAsia" w:hAnsiTheme="minorEastAsia" w:cstheme="minorEastAsia" w:hint="eastAsia"/>
          <w:b w:val="0"/>
          <w:i w:val="0"/>
          <w:caps w:val="0"/>
          <w:color w:val="333333"/>
          <w:spacing w:val="0"/>
          <w:sz w:val="32"/>
          <w:szCs w:val="32"/>
          <w:shd w:val="clear" w:color="auto" w:fill="FFFFFF"/>
        </w:rPr>
        <w:t>效自评报告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i w:val="0"/>
          <w:caps w:val="0"/>
          <w:color w:val="000000"/>
          <w:spacing w:val="0"/>
          <w:sz w:val="32"/>
          <w:szCs w:val="32"/>
        </w:rPr>
        <w:t>部门绩效目标的设立情况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云南省迪庆藏族自治州人民防空办公室2018年部门整体支出绩效总目标为：</w:t>
      </w:r>
    </w:p>
    <w:p>
      <w:pPr>
        <w:snapToGrid w:val="0"/>
        <w:spacing w:line="588" w:lineRule="exact"/>
        <w:ind w:firstLine="640" w:firstLineChars="200"/>
        <w:outlineLvl w:val="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sz w:val="32"/>
          <w:szCs w:val="32"/>
        </w:rPr>
        <w:t>在</w:t>
      </w:r>
      <w:r>
        <w:rPr>
          <w:rFonts w:asciiTheme="minorEastAsia" w:eastAsiaTheme="minorEastAsia" w:hAnsiTheme="minorEastAsia" w:cstheme="minorEastAsia" w:hint="eastAsia"/>
          <w:sz w:val="32"/>
          <w:szCs w:val="32"/>
          <w:lang w:val="en-US" w:eastAsia="zh-CN"/>
        </w:rPr>
        <w:t>2018年度中</w:t>
      </w:r>
      <w:r>
        <w:rPr>
          <w:rFonts w:asciiTheme="minorEastAsia" w:eastAsiaTheme="minorEastAsia" w:hAnsiTheme="minorEastAsia" w:cstheme="minorEastAsia" w:hint="eastAsia"/>
          <w:sz w:val="32"/>
          <w:szCs w:val="32"/>
        </w:rPr>
        <w:t>，强化督促落实，努力建设宜居城乡，进一步优化城镇布局，支持小中甸镇、虎跳峡镇、塔城镇、奔子栏镇等重点小城镇建设，在全州乡镇中率先发展，扩大建设规模，把规划、建设、管理、社会保障等有机结合起来，完善城镇功能，协调推动城乡一体化发展，抓好独克宗古城提质扩容项目前期工作和德钦县城整治拓展搬迁工作。加快推进棚户区改造，解决城市低收入家庭的住房困难问题，实行先租后售、租售并举政策筹集资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i w:val="0"/>
          <w:caps w:val="0"/>
          <w:color w:val="000000"/>
          <w:spacing w:val="0"/>
          <w:sz w:val="32"/>
          <w:szCs w:val="32"/>
        </w:rPr>
        <w:t>（三）部门整体收支情况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云南省迪庆藏族自治州人民防空办公室2018年部门整体收支情况如下：</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（1）单位本年度实际收到的</w:t>
      </w:r>
      <w:r>
        <w:rPr>
          <w:rFonts w:asciiTheme="minorEastAsia" w:eastAsiaTheme="minorEastAsia" w:hAnsiTheme="minorEastAsia" w:cstheme="minorEastAsia" w:hint="eastAsia"/>
          <w:bCs/>
          <w:color w:val="000000"/>
          <w:sz w:val="32"/>
          <w:szCs w:val="32"/>
        </w:rPr>
        <w:t>一般</w:t>
      </w:r>
      <w:r>
        <w:rPr>
          <w:rFonts w:asciiTheme="minorEastAsia" w:eastAsiaTheme="minorEastAsia" w:hAnsiTheme="minorEastAsia" w:cstheme="minorEastAsia" w:hint="eastAsia"/>
          <w:color w:val="000000"/>
          <w:sz w:val="32"/>
          <w:szCs w:val="32"/>
        </w:rPr>
        <w:t>公共预算财政拨款收入</w:t>
      </w:r>
      <w:r>
        <w:rPr>
          <w:rFonts w:asciiTheme="minorEastAsia" w:eastAsiaTheme="minorEastAsia" w:hAnsiTheme="minorEastAsia" w:cstheme="minorEastAsia" w:hint="eastAsia"/>
          <w:color w:val="000000"/>
          <w:sz w:val="32"/>
          <w:szCs w:val="32"/>
          <w:u w:val="single"/>
          <w:lang w:val="en-US" w:eastAsia="zh-CN"/>
        </w:rPr>
        <w:t>1162.62</w:t>
      </w:r>
      <w:r>
        <w:rPr>
          <w:rFonts w:asciiTheme="minorEastAsia" w:eastAsiaTheme="minorEastAsia" w:hAnsiTheme="minorEastAsia" w:cstheme="minorEastAsia" w:hint="eastAsia"/>
          <w:color w:val="000000"/>
          <w:sz w:val="32"/>
          <w:szCs w:val="32"/>
        </w:rPr>
        <w:t>万元，财政部门拨款对账单</w:t>
      </w:r>
      <w:r>
        <w:rPr>
          <w:rFonts w:asciiTheme="minorEastAsia" w:eastAsiaTheme="minorEastAsia" w:hAnsiTheme="minorEastAsia" w:cstheme="minorEastAsia" w:hint="eastAsia"/>
          <w:color w:val="000000"/>
          <w:sz w:val="32"/>
          <w:szCs w:val="32"/>
          <w:u w:val="single"/>
          <w:lang w:val="en-US" w:eastAsia="zh-CN"/>
        </w:rPr>
        <w:t>1161.62</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（2）单位本年度政府性基金预算财政拨款收入</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万元，财政部门拨款对账单</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w:t>
      </w:r>
    </w:p>
    <w:p>
      <w:pPr>
        <w:ind w:firstLine="709"/>
        <w:rPr>
          <w:rFonts w:asciiTheme="minorEastAsia" w:eastAsiaTheme="minorEastAsia" w:hAnsiTheme="minorEastAsia" w:cstheme="minorEastAsia" w:hint="eastAsia"/>
          <w:color w:val="000000"/>
          <w:sz w:val="32"/>
          <w:szCs w:val="32"/>
        </w:rPr>
      </w:pP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lang w:val="en-US" w:eastAsia="zh-CN"/>
        </w:rPr>
        <w:t>3</w:t>
      </w:r>
      <w:r>
        <w:rPr>
          <w:rFonts w:asciiTheme="minorEastAsia" w:eastAsiaTheme="minorEastAsia" w:hAnsiTheme="minorEastAsia" w:cstheme="minorEastAsia" w:hint="eastAsia"/>
          <w:color w:val="000000"/>
          <w:sz w:val="32"/>
          <w:szCs w:val="32"/>
        </w:rPr>
        <w:t>）</w:t>
      </w:r>
      <w:r>
        <w:rPr>
          <w:rFonts w:asciiTheme="minorEastAsia" w:eastAsiaTheme="minorEastAsia" w:hAnsiTheme="minorEastAsia" w:cstheme="minorEastAsia" w:hint="eastAsia"/>
          <w:color w:val="000000"/>
          <w:sz w:val="32"/>
          <w:szCs w:val="32"/>
          <w:lang w:val="en-US" w:eastAsia="zh-CN"/>
        </w:rPr>
        <w:t>单位本年度财政应返还额度结余</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u w:val="single"/>
          <w:lang w:val="en-US" w:eastAsia="zh-CN"/>
        </w:rPr>
        <w:t>42.28</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万元，财政</w:t>
      </w:r>
      <w:r>
        <w:rPr>
          <w:rFonts w:asciiTheme="minorEastAsia" w:eastAsiaTheme="minorEastAsia" w:hAnsiTheme="minorEastAsia" w:cstheme="minorEastAsia" w:hint="eastAsia"/>
          <w:color w:val="000000"/>
          <w:sz w:val="32"/>
          <w:szCs w:val="32"/>
          <w:lang w:eastAsia="zh-CN"/>
        </w:rPr>
        <w:t>总预算会计</w:t>
      </w:r>
      <w:r>
        <w:rPr>
          <w:rFonts w:asciiTheme="minorEastAsia" w:eastAsiaTheme="minorEastAsia" w:hAnsiTheme="minorEastAsia" w:cstheme="minorEastAsia" w:hint="eastAsia"/>
          <w:color w:val="000000"/>
          <w:sz w:val="32"/>
          <w:szCs w:val="32"/>
        </w:rPr>
        <w:t>对账单</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42.28</w:t>
      </w:r>
      <w:r>
        <w:rPr>
          <w:rFonts w:asciiTheme="minorEastAsia" w:eastAsiaTheme="minorEastAsia" w:hAnsiTheme="minorEastAsia" w:cstheme="minorEastAsia" w:hint="eastAsia"/>
          <w:color w:val="000000"/>
          <w:sz w:val="32"/>
          <w:szCs w:val="32"/>
          <w:u w:val="single"/>
        </w:rPr>
        <w:t xml:space="preserve"> </w:t>
      </w:r>
      <w:r>
        <w:rPr>
          <w:rFonts w:asciiTheme="minorEastAsia" w:eastAsiaTheme="minorEastAsia" w:hAnsiTheme="minorEastAsia" w:cstheme="minorEastAsia" w:hint="eastAsia"/>
          <w:color w:val="000000"/>
          <w:sz w:val="32"/>
          <w:szCs w:val="32"/>
        </w:rPr>
        <w:t>万元，差额</w:t>
      </w:r>
      <w:r>
        <w:rPr>
          <w:rFonts w:asciiTheme="minorEastAsia" w:eastAsiaTheme="minorEastAsia" w:hAnsiTheme="minorEastAsia" w:cstheme="minorEastAsia" w:hint="eastAsia"/>
          <w:color w:val="000000"/>
          <w:sz w:val="32"/>
          <w:szCs w:val="32"/>
          <w:u w:val="single"/>
        </w:rPr>
        <w:t> </w:t>
      </w:r>
      <w:r>
        <w:rPr>
          <w:rFonts w:asciiTheme="minorEastAsia" w:eastAsiaTheme="minorEastAsia" w:hAnsiTheme="minorEastAsia" w:cstheme="minorEastAsia" w:hint="eastAsia"/>
          <w:color w:val="000000"/>
          <w:sz w:val="32"/>
          <w:szCs w:val="32"/>
          <w:u w:val="single"/>
          <w:lang w:val="en-US" w:eastAsia="zh-CN"/>
        </w:rPr>
        <w:t>0</w:t>
      </w:r>
      <w:r>
        <w:rPr>
          <w:rFonts w:asciiTheme="minorEastAsia" w:eastAsiaTheme="minorEastAsia" w:hAnsiTheme="minorEastAsia" w:cstheme="minorEastAsia" w:hint="eastAsia"/>
          <w:color w:val="000000"/>
          <w:sz w:val="32"/>
          <w:szCs w:val="32"/>
        </w:rPr>
        <w:t>万元。</w:t>
      </w:r>
    </w:p>
    <w:p>
      <w:pPr>
        <w:ind w:firstLine="640" w:firstLineChars="200"/>
        <w:rPr>
          <w:rFonts w:asciiTheme="minorEastAsia" w:eastAsiaTheme="minorEastAsia" w:hAnsiTheme="minorEastAsia" w:cstheme="minorEastAsia" w:hint="eastAsia"/>
          <w:sz w:val="32"/>
          <w:szCs w:val="32"/>
        </w:rPr>
      </w:pPr>
      <w:r>
        <w:rPr>
          <w:rFonts w:asciiTheme="minorEastAsia" w:eastAsiaTheme="minorEastAsia" w:hAnsiTheme="minorEastAsia" w:cstheme="minorEastAsia" w:hint="eastAsia"/>
          <w:b w:val="0"/>
          <w:i w:val="0"/>
          <w:caps w:val="0"/>
          <w:color w:val="000000"/>
          <w:spacing w:val="0"/>
          <w:sz w:val="32"/>
          <w:szCs w:val="32"/>
          <w:shd w:val="clear" w:color="auto" w:fill="FFFFFF"/>
        </w:rPr>
        <w:t>2</w:t>
      </w:r>
      <w:r>
        <w:rPr>
          <w:rFonts w:asciiTheme="minorEastAsia" w:eastAsiaTheme="minorEastAsia" w:hAnsiTheme="minorEastAsia" w:cstheme="minorEastAsia" w:hint="eastAsia"/>
          <w:b w:val="0"/>
          <w:i w:val="0"/>
          <w:caps w:val="0"/>
          <w:color w:val="000000"/>
          <w:spacing w:val="0"/>
          <w:sz w:val="32"/>
          <w:szCs w:val="32"/>
          <w:shd w:val="clear" w:color="auto" w:fill="FFFFFF"/>
          <w:lang w:eastAsia="zh-CN"/>
        </w:rPr>
        <w:t>、</w:t>
      </w:r>
      <w:r>
        <w:rPr>
          <w:rFonts w:asciiTheme="minorEastAsia" w:eastAsiaTheme="minorEastAsia" w:hAnsiTheme="minorEastAsia" w:cstheme="minorEastAsia" w:hint="eastAsia"/>
          <w:b w:val="0"/>
          <w:i w:val="0"/>
          <w:caps w:val="0"/>
          <w:color w:val="333333"/>
          <w:spacing w:val="0"/>
          <w:sz w:val="32"/>
          <w:szCs w:val="32"/>
          <w:shd w:val="clear" w:color="auto" w:fill="FFFFFF"/>
        </w:rPr>
        <w:t>迪庆州</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部门</w:t>
      </w:r>
      <w:r>
        <w:rPr>
          <w:rFonts w:asciiTheme="minorEastAsia" w:eastAsiaTheme="minorEastAsia" w:hAnsiTheme="minorEastAsia" w:cstheme="minorEastAsia" w:hint="eastAsia"/>
          <w:sz w:val="32"/>
          <w:szCs w:val="32"/>
        </w:rPr>
        <w:t>财政应返还额度余额</w:t>
      </w:r>
      <w:r>
        <w:rPr>
          <w:rFonts w:asciiTheme="minorEastAsia" w:eastAsiaTheme="minorEastAsia" w:hAnsiTheme="minorEastAsia" w:cstheme="minorEastAsia" w:hint="eastAsia"/>
          <w:sz w:val="32"/>
          <w:szCs w:val="32"/>
          <w:lang w:val="en-US" w:eastAsia="zh-CN"/>
        </w:rPr>
        <w:t>422,758.39</w:t>
      </w:r>
      <w:r>
        <w:rPr>
          <w:rFonts w:asciiTheme="minorEastAsia" w:eastAsiaTheme="minorEastAsia" w:hAnsiTheme="minorEastAsia" w:cstheme="minorEastAsia" w:hint="eastAsia"/>
          <w:sz w:val="32"/>
          <w:szCs w:val="32"/>
        </w:rPr>
        <w:t>元；应收账款余额</w:t>
      </w:r>
      <w:r>
        <w:rPr>
          <w:rFonts w:asciiTheme="minorEastAsia" w:eastAsiaTheme="minorEastAsia" w:hAnsiTheme="minorEastAsia" w:cstheme="minorEastAsia" w:hint="eastAsia"/>
          <w:sz w:val="32"/>
          <w:szCs w:val="32"/>
          <w:lang w:val="en-US" w:eastAsia="zh-CN"/>
        </w:rPr>
        <w:t>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058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391.83</w:t>
      </w:r>
      <w:r>
        <w:rPr>
          <w:rFonts w:asciiTheme="minorEastAsia" w:eastAsiaTheme="minorEastAsia" w:hAnsiTheme="minorEastAsia" w:cstheme="minorEastAsia" w:hint="eastAsia"/>
          <w:sz w:val="32"/>
          <w:szCs w:val="32"/>
        </w:rPr>
        <w:t>.45元（局基建并入1,057,060.00 元、廉租住房基建并入</w:t>
      </w:r>
      <w:r>
        <w:rPr>
          <w:rFonts w:asciiTheme="minorEastAsia" w:eastAsiaTheme="minorEastAsia" w:hAnsiTheme="minorEastAsia" w:cstheme="minorEastAsia" w:hint="eastAsia"/>
          <w:sz w:val="32"/>
          <w:szCs w:val="32"/>
          <w:lang w:val="en-US" w:eastAsia="zh-CN"/>
        </w:rPr>
        <w:t>1331.83</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sz w:val="32"/>
          <w:szCs w:val="32"/>
          <w:lang w:eastAsia="zh-CN"/>
        </w:rPr>
        <w:t>预付账款</w:t>
      </w:r>
      <w:r>
        <w:rPr>
          <w:rFonts w:asciiTheme="minorEastAsia" w:eastAsiaTheme="minorEastAsia" w:hAnsiTheme="minorEastAsia" w:cstheme="minorEastAsia" w:hint="eastAsia"/>
          <w:sz w:val="32"/>
          <w:szCs w:val="32"/>
          <w:lang w:val="en-US" w:eastAsia="zh-CN"/>
        </w:rPr>
        <w:t>2,270000.00元（民心工程账套并入2,270000.00元）；</w:t>
      </w:r>
      <w:r>
        <w:rPr>
          <w:rFonts w:asciiTheme="minorEastAsia" w:eastAsiaTheme="minorEastAsia" w:hAnsiTheme="minorEastAsia" w:cstheme="minorEastAsia" w:hint="eastAsia"/>
          <w:sz w:val="32"/>
          <w:szCs w:val="32"/>
        </w:rPr>
        <w:t>其他应收款余额</w:t>
      </w:r>
      <w:r>
        <w:rPr>
          <w:rFonts w:asciiTheme="minorEastAsia" w:eastAsiaTheme="minorEastAsia" w:hAnsiTheme="minorEastAsia" w:cstheme="minorEastAsia" w:hint="eastAsia"/>
          <w:sz w:val="32"/>
          <w:szCs w:val="32"/>
          <w:lang w:val="en-US" w:eastAsia="zh-CN"/>
        </w:rPr>
        <w:t>0</w:t>
      </w:r>
      <w:r>
        <w:rPr>
          <w:rFonts w:asciiTheme="minorEastAsia" w:eastAsiaTheme="minorEastAsia" w:hAnsiTheme="minorEastAsia" w:cstheme="minorEastAsia" w:hint="eastAsia"/>
          <w:sz w:val="32"/>
          <w:szCs w:val="32"/>
        </w:rPr>
        <w:t>元</w:t>
      </w:r>
      <w:r>
        <w:rPr>
          <w:rFonts w:asciiTheme="minorEastAsia" w:eastAsiaTheme="minorEastAsia" w:hAnsiTheme="minorEastAsia" w:cstheme="minorEastAsia" w:hint="eastAsia"/>
          <w:sz w:val="32"/>
          <w:szCs w:val="32"/>
          <w:lang w:eastAsia="zh-CN"/>
        </w:rPr>
        <w:t>：</w:t>
      </w:r>
      <w:r>
        <w:rPr>
          <w:rFonts w:asciiTheme="minorEastAsia" w:eastAsiaTheme="minorEastAsia" w:hAnsiTheme="minorEastAsia" w:cstheme="minorEastAsia" w:hint="eastAsia"/>
          <w:sz w:val="32"/>
          <w:szCs w:val="32"/>
        </w:rPr>
        <w:t>应缴财政款</w:t>
      </w:r>
      <w:r>
        <w:rPr>
          <w:rFonts w:asciiTheme="minorEastAsia" w:eastAsiaTheme="minorEastAsia" w:hAnsiTheme="minorEastAsia" w:cstheme="minorEastAsia" w:hint="eastAsia"/>
          <w:sz w:val="32"/>
          <w:szCs w:val="32"/>
          <w:lang w:val="en-US" w:eastAsia="zh-CN"/>
        </w:rPr>
        <w:t>10784.39</w:t>
      </w:r>
      <w:r>
        <w:rPr>
          <w:rFonts w:asciiTheme="minorEastAsia" w:eastAsiaTheme="minorEastAsia" w:hAnsiTheme="minorEastAsia" w:cstheme="minorEastAsia" w:hint="eastAsia"/>
          <w:sz w:val="32"/>
          <w:szCs w:val="32"/>
        </w:rPr>
        <w:t>元（201</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年第四季度存款利息，需要在201</w:t>
      </w:r>
      <w:r>
        <w:rPr>
          <w:rFonts w:asciiTheme="minorEastAsia" w:eastAsiaTheme="minorEastAsia" w:hAnsiTheme="minorEastAsia" w:cstheme="minorEastAsia" w:hint="eastAsia"/>
          <w:sz w:val="32"/>
          <w:szCs w:val="32"/>
          <w:lang w:val="en-US" w:eastAsia="zh-CN"/>
        </w:rPr>
        <w:t>9</w:t>
      </w:r>
      <w:r>
        <w:rPr>
          <w:rFonts w:asciiTheme="minorEastAsia" w:eastAsiaTheme="minorEastAsia" w:hAnsiTheme="minorEastAsia" w:cstheme="minorEastAsia" w:hint="eastAsia"/>
          <w:sz w:val="32"/>
          <w:szCs w:val="32"/>
        </w:rPr>
        <w:t>年上缴非税）；应付账款21,566.82元（三江并流基建账户21,566.82元）；固定资产</w:t>
      </w:r>
      <w:r>
        <w:rPr>
          <w:rFonts w:asciiTheme="minorEastAsia" w:eastAsiaTheme="minorEastAsia" w:hAnsiTheme="minorEastAsia" w:cstheme="minorEastAsia" w:hint="eastAsia"/>
          <w:sz w:val="32"/>
          <w:szCs w:val="32"/>
          <w:lang w:val="en-US" w:eastAsia="zh-CN"/>
        </w:rPr>
        <w:t>554,597</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177.26</w:t>
      </w:r>
      <w:r>
        <w:rPr>
          <w:rFonts w:asciiTheme="minorEastAsia" w:eastAsiaTheme="minorEastAsia" w:hAnsiTheme="minorEastAsia" w:cstheme="minorEastAsia" w:hint="eastAsia"/>
          <w:sz w:val="32"/>
          <w:szCs w:val="32"/>
        </w:rPr>
        <w:t>元（局本级固定资产</w:t>
      </w:r>
      <w:r>
        <w:rPr>
          <w:rFonts w:asciiTheme="minorEastAsia" w:eastAsiaTheme="minorEastAsia" w:hAnsiTheme="minorEastAsia" w:cstheme="minorEastAsia" w:hint="eastAsia"/>
          <w:sz w:val="32"/>
          <w:szCs w:val="32"/>
          <w:lang w:val="en-US" w:eastAsia="zh-CN"/>
        </w:rPr>
        <w:t>12</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799</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470</w:t>
      </w:r>
      <w:r>
        <w:rPr>
          <w:rFonts w:asciiTheme="minorEastAsia" w:eastAsiaTheme="minorEastAsia" w:hAnsiTheme="minorEastAsia" w:cstheme="minorEastAsia" w:hint="eastAsia"/>
          <w:sz w:val="32"/>
          <w:szCs w:val="32"/>
        </w:rPr>
        <w:t>.54元、基建并入交付使用固定资产</w:t>
      </w:r>
      <w:r>
        <w:rPr>
          <w:rFonts w:asciiTheme="minorEastAsia" w:eastAsiaTheme="minorEastAsia" w:hAnsiTheme="minorEastAsia" w:cstheme="minorEastAsia" w:hint="eastAsia"/>
          <w:sz w:val="32"/>
          <w:szCs w:val="32"/>
          <w:lang w:val="en-US" w:eastAsia="zh-CN"/>
        </w:rPr>
        <w:t>541,797,706.72</w:t>
      </w:r>
      <w:r>
        <w:rPr>
          <w:rFonts w:asciiTheme="minorEastAsia" w:eastAsiaTheme="minorEastAsia" w:hAnsiTheme="minorEastAsia" w:cstheme="minorEastAsia" w:hint="eastAsia"/>
          <w:sz w:val="32"/>
          <w:szCs w:val="32"/>
        </w:rPr>
        <w:t>元）；在建工程</w:t>
      </w:r>
      <w:r>
        <w:rPr>
          <w:rFonts w:asciiTheme="minorEastAsia" w:eastAsiaTheme="minorEastAsia" w:hAnsiTheme="minorEastAsia" w:cstheme="minorEastAsia" w:hint="eastAsia"/>
          <w:sz w:val="32"/>
          <w:szCs w:val="32"/>
          <w:lang w:val="en-US" w:eastAsia="zh-CN"/>
        </w:rPr>
        <w:t>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161,030.32</w:t>
      </w:r>
      <w:r>
        <w:rPr>
          <w:rFonts w:asciiTheme="minorEastAsia" w:eastAsiaTheme="minorEastAsia" w:hAnsiTheme="minorEastAsia" w:cstheme="minorEastAsia" w:hint="eastAsia"/>
          <w:sz w:val="32"/>
          <w:szCs w:val="32"/>
        </w:rPr>
        <w:t>元；其他应付款余额</w:t>
      </w:r>
      <w:r>
        <w:rPr>
          <w:rFonts w:asciiTheme="minorEastAsia" w:eastAsiaTheme="minorEastAsia" w:hAnsiTheme="minorEastAsia" w:cstheme="minorEastAsia" w:hint="eastAsia"/>
          <w:sz w:val="32"/>
          <w:szCs w:val="32"/>
          <w:lang w:val="en-US" w:eastAsia="zh-CN"/>
        </w:rPr>
        <w:t>6</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065</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191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94</w:t>
      </w:r>
      <w:r>
        <w:rPr>
          <w:rFonts w:asciiTheme="minorEastAsia" w:eastAsiaTheme="minorEastAsia" w:hAnsiTheme="minorEastAsia" w:cstheme="minorEastAsia" w:hint="eastAsia"/>
          <w:sz w:val="32"/>
          <w:szCs w:val="32"/>
        </w:rPr>
        <w:t>元（妇女经费1,000.00元、社保保险费-</w:t>
      </w:r>
      <w:r>
        <w:rPr>
          <w:rFonts w:asciiTheme="minorEastAsia" w:eastAsiaTheme="minorEastAsia" w:hAnsiTheme="minorEastAsia" w:cstheme="minorEastAsia" w:hint="eastAsia"/>
          <w:sz w:val="32"/>
          <w:szCs w:val="32"/>
          <w:lang w:val="en-US" w:eastAsia="zh-CN"/>
        </w:rPr>
        <w:t>2737.09</w:t>
      </w:r>
      <w:r>
        <w:rPr>
          <w:rFonts w:asciiTheme="minorEastAsia" w:eastAsiaTheme="minorEastAsia" w:hAnsiTheme="minorEastAsia" w:cstheme="minorEastAsia" w:hint="eastAsia"/>
          <w:sz w:val="32"/>
          <w:szCs w:val="32"/>
        </w:rPr>
        <w:t>元、“十三五”农村危房改造改造工作经费3,812.89元，</w:t>
      </w:r>
      <w:r>
        <w:rPr>
          <w:rFonts w:asciiTheme="minorEastAsia" w:eastAsiaTheme="minorEastAsia" w:hAnsiTheme="minorEastAsia" w:cstheme="minorEastAsia" w:hint="eastAsia"/>
          <w:sz w:val="32"/>
          <w:szCs w:val="32"/>
          <w:lang w:eastAsia="zh-CN"/>
        </w:rPr>
        <w:t>庭院公厕建设项目质保金</w:t>
      </w:r>
      <w:r>
        <w:rPr>
          <w:rFonts w:asciiTheme="minorEastAsia" w:eastAsiaTheme="minorEastAsia" w:hAnsiTheme="minorEastAsia" w:cstheme="minorEastAsia" w:hint="eastAsia"/>
          <w:sz w:val="32"/>
          <w:szCs w:val="32"/>
          <w:lang w:val="en-US" w:eastAsia="zh-CN"/>
        </w:rPr>
        <w:t>45000.00元，</w:t>
      </w:r>
      <w:r>
        <w:rPr>
          <w:rFonts w:asciiTheme="minorEastAsia" w:eastAsiaTheme="minorEastAsia" w:hAnsiTheme="minorEastAsia" w:cstheme="minorEastAsia" w:hint="eastAsia"/>
          <w:sz w:val="32"/>
          <w:szCs w:val="32"/>
        </w:rPr>
        <w:t>局基建并入</w:t>
      </w:r>
      <w:r>
        <w:rPr>
          <w:rFonts w:asciiTheme="minorEastAsia" w:eastAsiaTheme="minorEastAsia" w:hAnsiTheme="minorEastAsia" w:cstheme="minorEastAsia" w:hint="eastAsia"/>
          <w:sz w:val="32"/>
          <w:szCs w:val="32"/>
          <w:lang w:val="en-US" w:eastAsia="zh-CN"/>
        </w:rPr>
        <w:t>1</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062,538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83</w:t>
      </w:r>
      <w:r>
        <w:rPr>
          <w:rFonts w:asciiTheme="minorEastAsia" w:eastAsiaTheme="minorEastAsia" w:hAnsiTheme="minorEastAsia" w:cstheme="minorEastAsia" w:hint="eastAsia"/>
          <w:sz w:val="32"/>
          <w:szCs w:val="32"/>
        </w:rPr>
        <w:t>元、民心工程4,680.40元、保障性住房基建并入</w:t>
      </w:r>
      <w:r>
        <w:rPr>
          <w:rFonts w:asciiTheme="minorEastAsia" w:eastAsiaTheme="minorEastAsia" w:hAnsiTheme="minorEastAsia" w:cstheme="minorEastAsia" w:hint="eastAsia"/>
          <w:sz w:val="32"/>
          <w:szCs w:val="32"/>
          <w:lang w:val="en-US" w:eastAsia="zh-CN"/>
        </w:rPr>
        <w:t>399</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543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70</w:t>
      </w:r>
      <w:r>
        <w:rPr>
          <w:rFonts w:asciiTheme="minorEastAsia" w:eastAsiaTheme="minorEastAsia" w:hAnsiTheme="minorEastAsia" w:cstheme="minorEastAsia" w:hint="eastAsia"/>
          <w:sz w:val="32"/>
          <w:szCs w:val="32"/>
        </w:rPr>
        <w:t>元、廉租住房基建并入</w:t>
      </w:r>
      <w:r>
        <w:rPr>
          <w:rFonts w:asciiTheme="minorEastAsia" w:eastAsiaTheme="minorEastAsia" w:hAnsiTheme="minorEastAsia" w:cstheme="minorEastAsia" w:hint="eastAsia"/>
          <w:sz w:val="32"/>
          <w:szCs w:val="32"/>
          <w:lang w:val="en-US" w:eastAsia="zh-CN"/>
        </w:rPr>
        <w:t>6</w:t>
      </w:r>
      <w:r>
        <w:rPr>
          <w:rFonts w:asciiTheme="minorEastAsia" w:eastAsiaTheme="minorEastAsia" w:hAnsiTheme="minorEastAsia" w:cstheme="minorEastAsia" w:hint="eastAsia"/>
          <w:sz w:val="32"/>
          <w:szCs w:val="32"/>
        </w:rPr>
        <w:t>00,000.00元，个人所得税</w:t>
      </w:r>
      <w:r>
        <w:rPr>
          <w:rFonts w:asciiTheme="minorEastAsia" w:eastAsiaTheme="minorEastAsia" w:hAnsiTheme="minorEastAsia" w:cstheme="minorEastAsia" w:hint="eastAsia"/>
          <w:sz w:val="32"/>
          <w:szCs w:val="32"/>
          <w:lang w:val="en-US" w:eastAsia="zh-CN"/>
        </w:rPr>
        <w:t>23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583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87</w:t>
      </w:r>
      <w:r>
        <w:rPr>
          <w:rFonts w:asciiTheme="minorEastAsia" w:eastAsiaTheme="minorEastAsia" w:hAnsiTheme="minorEastAsia" w:cstheme="minorEastAsia" w:hint="eastAsia"/>
          <w:sz w:val="32"/>
          <w:szCs w:val="32"/>
        </w:rPr>
        <w:t>元，迪庆州保障性住房建设项目（保修金）2,</w:t>
      </w:r>
      <w:r>
        <w:rPr>
          <w:rFonts w:asciiTheme="minorEastAsia" w:eastAsiaTheme="minorEastAsia" w:hAnsiTheme="minorEastAsia" w:cstheme="minorEastAsia" w:hint="eastAsia"/>
          <w:sz w:val="32"/>
          <w:szCs w:val="32"/>
          <w:lang w:val="en-US" w:eastAsia="zh-CN"/>
        </w:rPr>
        <w:t>7</w:t>
      </w:r>
      <w:r>
        <w:rPr>
          <w:rFonts w:asciiTheme="minorEastAsia" w:eastAsiaTheme="minorEastAsia" w:hAnsiTheme="minorEastAsia" w:cstheme="minorEastAsia" w:hint="eastAsia"/>
          <w:sz w:val="32"/>
          <w:szCs w:val="32"/>
        </w:rPr>
        <w:t>00,180.01元,公租房入住房户押金</w:t>
      </w:r>
      <w:r>
        <w:rPr>
          <w:rFonts w:asciiTheme="minorEastAsia" w:eastAsiaTheme="minorEastAsia" w:hAnsiTheme="minorEastAsia" w:cstheme="minorEastAsia" w:hint="eastAsia"/>
          <w:sz w:val="32"/>
          <w:szCs w:val="32"/>
          <w:lang w:val="en-US" w:eastAsia="zh-CN"/>
        </w:rPr>
        <w:t>826</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000</w:t>
      </w:r>
      <w:r>
        <w:rPr>
          <w:rFonts w:asciiTheme="minorEastAsia" w:eastAsiaTheme="minorEastAsia" w:hAnsiTheme="minorEastAsia" w:cstheme="minorEastAsia" w:hint="eastAsia"/>
          <w:sz w:val="32"/>
          <w:szCs w:val="32"/>
        </w:rPr>
        <w:t>.00元，公益性岗位补贴</w:t>
      </w:r>
      <w:r>
        <w:rPr>
          <w:rFonts w:asciiTheme="minorEastAsia" w:eastAsiaTheme="minorEastAsia" w:hAnsiTheme="minorEastAsia" w:cstheme="minorEastAsia" w:hint="eastAsia"/>
          <w:sz w:val="32"/>
          <w:szCs w:val="32"/>
          <w:lang w:val="en-US" w:eastAsia="zh-CN"/>
        </w:rPr>
        <w:t>89</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827</w:t>
      </w:r>
      <w:r>
        <w:rPr>
          <w:rFonts w:asciiTheme="minorEastAsia" w:eastAsiaTheme="minorEastAsia" w:hAnsiTheme="minorEastAsia" w:cstheme="minorEastAsia" w:hint="eastAsia"/>
          <w:sz w:val="32"/>
          <w:szCs w:val="32"/>
        </w:rPr>
        <w:t>.16元,党建工作经费</w:t>
      </w:r>
      <w:r>
        <w:rPr>
          <w:rFonts w:asciiTheme="minorEastAsia" w:eastAsiaTheme="minorEastAsia" w:hAnsiTheme="minorEastAsia" w:cstheme="minorEastAsia" w:hint="eastAsia"/>
          <w:sz w:val="32"/>
          <w:szCs w:val="32"/>
          <w:lang w:val="en-US" w:eastAsia="zh-CN"/>
        </w:rPr>
        <w:t>33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5</w:t>
      </w:r>
      <w:r>
        <w:rPr>
          <w:rFonts w:asciiTheme="minorEastAsia" w:eastAsiaTheme="minorEastAsia" w:hAnsiTheme="minorEastAsia" w:cstheme="minorEastAsia" w:hint="eastAsia"/>
          <w:sz w:val="32"/>
          <w:szCs w:val="32"/>
        </w:rPr>
        <w:t>00.00元，公租房配套基础设施完善工程质保金</w:t>
      </w:r>
      <w:r>
        <w:rPr>
          <w:rFonts w:asciiTheme="minorEastAsia" w:eastAsiaTheme="minorEastAsia" w:hAnsiTheme="minorEastAsia" w:cstheme="minorEastAsia" w:hint="eastAsia"/>
          <w:sz w:val="32"/>
          <w:szCs w:val="32"/>
          <w:lang w:val="en-US" w:eastAsia="zh-CN"/>
        </w:rPr>
        <w:t>215</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403</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48</w:t>
      </w:r>
      <w:r>
        <w:rPr>
          <w:rFonts w:asciiTheme="minorEastAsia" w:eastAsiaTheme="minorEastAsia" w:hAnsiTheme="minorEastAsia" w:cstheme="minorEastAsia" w:hint="eastAsia"/>
          <w:sz w:val="32"/>
          <w:szCs w:val="32"/>
        </w:rPr>
        <w:t>元,其他零星资金</w:t>
      </w:r>
      <w:r>
        <w:rPr>
          <w:rFonts w:asciiTheme="minorEastAsia" w:eastAsiaTheme="minorEastAsia" w:hAnsiTheme="minorEastAsia" w:cstheme="minorEastAsia" w:hint="eastAsia"/>
          <w:sz w:val="32"/>
          <w:szCs w:val="32"/>
          <w:lang w:val="en-US" w:eastAsia="zh-CN"/>
        </w:rPr>
        <w:t>62</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858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69</w:t>
      </w:r>
      <w:r>
        <w:rPr>
          <w:rFonts w:asciiTheme="minorEastAsia" w:eastAsiaTheme="minorEastAsia" w:hAnsiTheme="minorEastAsia" w:cstheme="minorEastAsia" w:hint="eastAsia"/>
          <w:sz w:val="32"/>
          <w:szCs w:val="32"/>
        </w:rPr>
        <w:t>元）；长期应付款余额</w:t>
      </w:r>
      <w:r>
        <w:rPr>
          <w:rFonts w:asciiTheme="minorEastAsia" w:eastAsiaTheme="minorEastAsia" w:hAnsiTheme="minorEastAsia" w:cstheme="minorEastAsia" w:hint="eastAsia"/>
          <w:sz w:val="32"/>
          <w:szCs w:val="32"/>
          <w:lang w:val="en-US" w:eastAsia="zh-CN"/>
        </w:rPr>
        <w:t>36</w:t>
      </w:r>
      <w:r>
        <w:rPr>
          <w:rFonts w:asciiTheme="minorEastAsia" w:eastAsiaTheme="minorEastAsia" w:hAnsiTheme="minorEastAsia" w:cstheme="minorEastAsia" w:hint="eastAsia"/>
          <w:sz w:val="32"/>
          <w:szCs w:val="32"/>
        </w:rPr>
        <w:t>,100,000.00元</w:t>
      </w:r>
      <w:r>
        <w:rPr>
          <w:rFonts w:asciiTheme="minorEastAsia" w:eastAsiaTheme="minorEastAsia" w:hAnsiTheme="minorEastAsia" w:cstheme="minorEastAsia" w:hint="eastAsia"/>
          <w:sz w:val="32"/>
          <w:szCs w:val="32"/>
          <w:lang w:eastAsia="zh-CN"/>
        </w:rPr>
        <w:t>（迪庆州保障性住房建设管理有限责任公司并入需要归还富滇银行贷款）</w:t>
      </w:r>
      <w:r>
        <w:rPr>
          <w:rFonts w:asciiTheme="minorEastAsia" w:eastAsiaTheme="minorEastAsia" w:hAnsiTheme="minorEastAsia" w:cstheme="minorEastAsia" w:hint="eastAsia"/>
          <w:sz w:val="32"/>
          <w:szCs w:val="32"/>
        </w:rPr>
        <w:t>；资产基金</w:t>
      </w:r>
      <w:r>
        <w:rPr>
          <w:rFonts w:asciiTheme="minorEastAsia" w:eastAsiaTheme="minorEastAsia" w:hAnsiTheme="minorEastAsia" w:cstheme="minorEastAsia" w:hint="eastAsia"/>
          <w:sz w:val="32"/>
          <w:szCs w:val="32"/>
          <w:lang w:val="en-US" w:eastAsia="zh-CN"/>
        </w:rPr>
        <w:t>558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295</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470</w:t>
      </w:r>
      <w:r>
        <w:rPr>
          <w:rFonts w:asciiTheme="minorEastAsia" w:eastAsiaTheme="minorEastAsia" w:hAnsiTheme="minorEastAsia" w:cstheme="minorEastAsia" w:hint="eastAsia"/>
          <w:sz w:val="32"/>
          <w:szCs w:val="32"/>
        </w:rPr>
        <w:t>.31元；年末结转</w:t>
      </w:r>
      <w:r>
        <w:rPr>
          <w:rFonts w:asciiTheme="minorEastAsia" w:eastAsiaTheme="minorEastAsia" w:hAnsiTheme="minorEastAsia" w:cstheme="minorEastAsia" w:hint="eastAsia"/>
          <w:sz w:val="32"/>
          <w:szCs w:val="32"/>
          <w:lang w:val="en-US" w:eastAsia="zh-CN"/>
        </w:rPr>
        <w:t>422,758.39</w:t>
      </w:r>
      <w:r>
        <w:rPr>
          <w:rFonts w:asciiTheme="minorEastAsia" w:eastAsiaTheme="minorEastAsia" w:hAnsiTheme="minorEastAsia" w:cstheme="minorEastAsia" w:hint="eastAsia"/>
          <w:sz w:val="32"/>
          <w:szCs w:val="32"/>
        </w:rPr>
        <w:t>元（财政结转</w:t>
      </w:r>
      <w:r>
        <w:rPr>
          <w:rFonts w:asciiTheme="minorEastAsia" w:eastAsiaTheme="minorEastAsia" w:hAnsiTheme="minorEastAsia" w:cstheme="minorEastAsia" w:hint="eastAsia"/>
          <w:sz w:val="32"/>
          <w:szCs w:val="32"/>
          <w:lang w:val="en-US" w:eastAsia="zh-CN"/>
        </w:rPr>
        <w:t>422,758.39</w:t>
      </w:r>
      <w:r>
        <w:rPr>
          <w:rFonts w:asciiTheme="minorEastAsia" w:eastAsiaTheme="minorEastAsia" w:hAnsiTheme="minorEastAsia" w:cstheme="minorEastAsia" w:hint="eastAsia"/>
          <w:sz w:val="32"/>
          <w:szCs w:val="32"/>
        </w:rPr>
        <w:t>元）；待偿债净资产-</w:t>
      </w:r>
      <w:r>
        <w:rPr>
          <w:rFonts w:asciiTheme="minorEastAsia" w:eastAsiaTheme="minorEastAsia" w:hAnsiTheme="minorEastAsia" w:cstheme="minorEastAsia" w:hint="eastAsia"/>
          <w:sz w:val="32"/>
          <w:szCs w:val="32"/>
          <w:lang w:val="en-US" w:eastAsia="zh-CN"/>
        </w:rPr>
        <w:t>26</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268</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626</w:t>
      </w:r>
      <w:r>
        <w:rPr>
          <w:rFonts w:asciiTheme="minorEastAsia" w:eastAsiaTheme="minorEastAsia" w:hAnsiTheme="minorEastAsia" w:cstheme="minorEastAsia" w:hint="eastAsia"/>
          <w:sz w:val="32"/>
          <w:szCs w:val="32"/>
        </w:rPr>
        <w:t>.</w:t>
      </w:r>
      <w:r>
        <w:rPr>
          <w:rFonts w:asciiTheme="minorEastAsia" w:eastAsiaTheme="minorEastAsia" w:hAnsiTheme="minorEastAsia" w:cstheme="minorEastAsia" w:hint="eastAsia"/>
          <w:sz w:val="32"/>
          <w:szCs w:val="32"/>
          <w:lang w:val="en-US" w:eastAsia="zh-CN"/>
        </w:rPr>
        <w:t>39</w:t>
      </w:r>
      <w:r>
        <w:rPr>
          <w:rFonts w:asciiTheme="minorEastAsia" w:eastAsiaTheme="minorEastAsia" w:hAnsiTheme="minorEastAsia" w:cstheme="minorEastAsia" w:hint="eastAsia"/>
          <w:sz w:val="32"/>
          <w:szCs w:val="32"/>
        </w:rPr>
        <w:t>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600" w:lineRule="atLeast"/>
        <w:ind w:left="0" w:right="0" w:firstLine="600"/>
        <w:rPr>
          <w:rFonts w:asciiTheme="minorEastAsia" w:eastAsiaTheme="minorEastAsia" w:hAnsiTheme="minorEastAsia" w:cstheme="minorEastAsia" w:hint="eastAsia"/>
          <w:b w:val="0"/>
          <w:i w:val="0"/>
          <w:caps w:val="0"/>
          <w:color w:val="000000"/>
          <w:spacing w:val="0"/>
          <w:sz w:val="32"/>
          <w:szCs w:val="32"/>
        </w:rPr>
      </w:pPr>
    </w:p>
    <w:p>
      <w:pPr>
        <w:ind w:firstLine="640" w:firstLineChars="200"/>
        <w:rPr>
          <w:rFonts w:asciiTheme="minorEastAsia" w:eastAsiaTheme="minorEastAsia" w:hAnsiTheme="minorEastAsia" w:cstheme="minorEastAsia" w:hint="eastAsia"/>
          <w:color w:val="000000"/>
          <w:spacing w:val="6"/>
          <w:sz w:val="32"/>
          <w:szCs w:val="32"/>
        </w:rPr>
      </w:pPr>
      <w:r>
        <w:rPr>
          <w:rFonts w:asciiTheme="minorEastAsia" w:eastAsiaTheme="minorEastAsia" w:hAnsiTheme="minorEastAsia" w:cstheme="minorEastAsia" w:hint="eastAsia"/>
          <w:b w:val="0"/>
          <w:i w:val="0"/>
          <w:caps w:val="0"/>
          <w:color w:val="000000"/>
          <w:spacing w:val="0"/>
          <w:sz w:val="32"/>
          <w:szCs w:val="32"/>
        </w:rPr>
        <w:t>2018年末结转结余</w:t>
      </w:r>
      <w:r>
        <w:rPr>
          <w:rFonts w:asciiTheme="minorEastAsia" w:eastAsiaTheme="minorEastAsia" w:hAnsiTheme="minorEastAsia" w:cstheme="minorEastAsia" w:hint="eastAsia"/>
          <w:color w:val="000000"/>
          <w:spacing w:val="6"/>
          <w:sz w:val="32"/>
          <w:szCs w:val="32"/>
        </w:rPr>
        <w:t>结转为</w:t>
      </w:r>
      <w:r>
        <w:rPr>
          <w:rFonts w:asciiTheme="minorEastAsia" w:eastAsiaTheme="minorEastAsia" w:hAnsiTheme="minorEastAsia" w:cstheme="minorEastAsia" w:hint="eastAsia"/>
          <w:color w:val="000000"/>
          <w:spacing w:val="6"/>
          <w:sz w:val="32"/>
          <w:szCs w:val="32"/>
          <w:lang w:val="en-US" w:eastAsia="zh-CN"/>
        </w:rPr>
        <w:t>42.28万</w:t>
      </w:r>
      <w:r>
        <w:rPr>
          <w:rFonts w:asciiTheme="minorEastAsia" w:eastAsiaTheme="minorEastAsia" w:hAnsiTheme="minorEastAsia" w:cstheme="minorEastAsia" w:hint="eastAsia"/>
          <w:color w:val="000000"/>
          <w:spacing w:val="6"/>
          <w:sz w:val="32"/>
          <w:szCs w:val="32"/>
        </w:rPr>
        <w:t>元，其中财政补助结转和结余</w:t>
      </w:r>
      <w:r>
        <w:rPr>
          <w:rFonts w:asciiTheme="minorEastAsia" w:eastAsiaTheme="minorEastAsia" w:hAnsiTheme="minorEastAsia" w:cstheme="minorEastAsia" w:hint="eastAsia"/>
          <w:color w:val="000000"/>
          <w:spacing w:val="6"/>
          <w:sz w:val="32"/>
          <w:szCs w:val="32"/>
          <w:lang w:val="en-US" w:eastAsia="zh-CN"/>
        </w:rPr>
        <w:t>42.28</w:t>
      </w:r>
      <w:r>
        <w:rPr>
          <w:rFonts w:asciiTheme="minorEastAsia" w:eastAsiaTheme="minorEastAsia" w:hAnsiTheme="minorEastAsia" w:cstheme="minorEastAsia" w:hint="eastAsia"/>
          <w:color w:val="000000"/>
          <w:spacing w:val="6"/>
          <w:sz w:val="32"/>
          <w:szCs w:val="32"/>
        </w:rPr>
        <w:t>元，非财政补助结转和结余0元。</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（四）部门预算管理制度建设情况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为进一步改进和完善</w:t>
      </w:r>
      <w:r>
        <w:rPr>
          <w:rFonts w:asciiTheme="minorEastAsia" w:eastAsiaTheme="minorEastAsia" w:hAnsiTheme="minorEastAsia" w:cstheme="minorEastAsia" w:hint="eastAsia"/>
          <w:b w:val="0"/>
          <w:i w:val="0"/>
          <w:caps w:val="0"/>
          <w:color w:val="000000"/>
          <w:spacing w:val="0"/>
          <w:sz w:val="32"/>
          <w:szCs w:val="32"/>
          <w:lang w:eastAsia="zh-CN"/>
        </w:rPr>
        <w:t>迪庆州住建局</w:t>
      </w:r>
      <w:r>
        <w:rPr>
          <w:rFonts w:asciiTheme="minorEastAsia" w:eastAsiaTheme="minorEastAsia" w:hAnsiTheme="minorEastAsia" w:cstheme="minorEastAsia" w:hint="eastAsia"/>
          <w:b w:val="0"/>
          <w:i w:val="0"/>
          <w:caps w:val="0"/>
          <w:color w:val="000000"/>
          <w:spacing w:val="0"/>
          <w:sz w:val="32"/>
          <w:szCs w:val="32"/>
        </w:rPr>
        <w:t>行政管理工作，使之更加制度化、规范化和具体化，根据《云南省贯彻〈行政事业单位内部控制规范〉实施意见》，结合我办实际，特制定《</w:t>
      </w:r>
      <w:r>
        <w:rPr>
          <w:rFonts w:asciiTheme="minorEastAsia" w:eastAsiaTheme="minorEastAsia" w:hAnsiTheme="minorEastAsia" w:cstheme="minorEastAsia" w:hint="eastAsia"/>
          <w:b w:val="0"/>
          <w:i w:val="0"/>
          <w:caps w:val="0"/>
          <w:color w:val="000000"/>
          <w:spacing w:val="0"/>
          <w:sz w:val="32"/>
          <w:szCs w:val="32"/>
          <w:lang w:eastAsia="zh-CN"/>
        </w:rPr>
        <w:t>迪庆州住建局</w:t>
      </w:r>
      <w:r>
        <w:rPr>
          <w:rFonts w:asciiTheme="minorEastAsia" w:eastAsiaTheme="minorEastAsia" w:hAnsiTheme="minorEastAsia" w:cstheme="minorEastAsia" w:hint="eastAsia"/>
          <w:b w:val="0"/>
          <w:i w:val="0"/>
          <w:caps w:val="0"/>
          <w:color w:val="000000"/>
          <w:spacing w:val="0"/>
          <w:sz w:val="32"/>
          <w:szCs w:val="32"/>
        </w:rPr>
        <w:t>预算管理制度》如下：</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第一部分：总则：一、</w:t>
      </w:r>
      <w:r>
        <w:rPr>
          <w:rFonts w:asciiTheme="minorEastAsia" w:eastAsiaTheme="minorEastAsia" w:hAnsiTheme="minorEastAsia" w:cstheme="minorEastAsia" w:hint="eastAsia"/>
          <w:b w:val="0"/>
          <w:i w:val="0"/>
          <w:caps w:val="0"/>
          <w:color w:val="000000"/>
          <w:spacing w:val="0"/>
          <w:sz w:val="32"/>
          <w:szCs w:val="32"/>
          <w:lang w:eastAsia="zh-CN"/>
        </w:rPr>
        <w:t>迪庆州住建局</w:t>
      </w:r>
      <w:r>
        <w:rPr>
          <w:rFonts w:asciiTheme="minorEastAsia" w:eastAsiaTheme="minorEastAsia" w:hAnsiTheme="minorEastAsia" w:cstheme="minorEastAsia" w:hint="eastAsia"/>
          <w:b w:val="0"/>
          <w:i w:val="0"/>
          <w:caps w:val="0"/>
          <w:color w:val="000000"/>
          <w:spacing w:val="0"/>
          <w:sz w:val="32"/>
          <w:szCs w:val="32"/>
        </w:rPr>
        <w:t>各项业务收支必需遵守执行事前有预算，事中有执行、事后有监督的原则。二、预算必需做到明细、准确、合理、合法，按事实预算按实际列收列支。三、</w:t>
      </w:r>
      <w:r>
        <w:rPr>
          <w:rFonts w:asciiTheme="minorEastAsia" w:eastAsiaTheme="minorEastAsia" w:hAnsiTheme="minorEastAsia" w:cstheme="minorEastAsia" w:hint="eastAsia"/>
          <w:b w:val="0"/>
          <w:i w:val="0"/>
          <w:caps w:val="0"/>
          <w:color w:val="000000"/>
          <w:spacing w:val="0"/>
          <w:sz w:val="32"/>
          <w:szCs w:val="32"/>
          <w:lang w:eastAsia="zh-CN"/>
        </w:rPr>
        <w:t>迪庆州住建局</w:t>
      </w:r>
      <w:r>
        <w:rPr>
          <w:rFonts w:asciiTheme="minorEastAsia" w:eastAsiaTheme="minorEastAsia" w:hAnsiTheme="minorEastAsia" w:cstheme="minorEastAsia" w:hint="eastAsia"/>
          <w:b w:val="0"/>
          <w:i w:val="0"/>
          <w:caps w:val="0"/>
          <w:color w:val="000000"/>
          <w:spacing w:val="0"/>
          <w:sz w:val="32"/>
          <w:szCs w:val="32"/>
        </w:rPr>
        <w:t>预算收支范围：1、行政事业收支业务总分类账务。2、人防经费收支业务总分类账务。3、单项、专项业务收支。第二部分：预算管理细则：第一条 为了进一步加强我单位财务管理，健全财务制度，杜绝违纪违法行为，从源头上预防腐败，促进党风廉政建设和我市经济有序健康发展，根据《中华人民共和国预算法》、《中华人民共和国会计法》、《中华人民共和国政府采购法》和财政部《行政单位财务规则》、《事业单位财务规则》等有关法律、法规规定，并结合我单位实际制定本规定。第二条单位财务管理，是单位管理的重要组成部分，是规范单位经济活动和社会经济秩序的重要手段。行政事业单位的财务管理必须符合国家有关法律、法规和财务规章制度。行政事业单位应建立健全单位各项财务管理制度，完善内部监控制度，防止财产、资金流失、浪费或被贪污、挪用。第三条单位按照规定编制年度部门预算，报同级财政部门按法定程序审核、报批。部门预算由收入预算、支出预算组成。第四条 我单位依法取得的各项收入，包括：财政核拨的行政事业工资收入、补助收入、各项经费。第五条 行政事业单位取得的各项收入(包括实物)，要据实及时入账，不得隐瞒，更不得另设账户或私设“小金库”。第六条：按规定纳入财政专户或财政预算内管理的预算外资金或罚没款，要按规定实行收支两条线管理，并及时缴入国库或财政专户，不得滞留在单位坐支、挪用。第七条 行政事业单位编制的支出预算，应当保证本部门履行基本职能所需要的人员经费和公用经费，对其他弹性支出和专项支出应当严格控制。支出预算包括：人员支出、日常公用支出、对个人和家庭的补助支出、专项支出。人员支出预算的编制必须严格按照国家政策规定和标准，逐项核定，没有政策规定的项目，不得列入预算。日常公用支出预算的编制应本着节约、从俭的原则编报。对个人和家庭的补助支出预算的编制应严格按照国家政策规定和标准，逐项核定。专项支出预算的编制应紧密结合单位当年主要职责任务、工作目标及事业发展设想，并充分考虑财政的承受能力，本着实事求是：从严从紧、区别轻重缓急，急事优先的原则按序安排支出事项。第八条 对财政下达的预算，单位应结合工作实际制定用款计划和项目支出计划。预算一经确立和批复，原则上不予调整和追加。第九条 行政事业单位应加强对本级财政预算安排的项目资金和上级补助资金的管理，建立健全项目的申报、论证、实施、评审及验收制度，保证项目的顺利实施。专项资金应实行项目管理，专款专用，不得虚列项目辜出，不得截留、挤占、挪用、浪费、套取、转移专项资金，不得进行二次分配。单位应建立专项资金绩效考核评价制度，提高资金使用效益。第十条 行政事业单位应建立健全支出内部控制制度和内部稽核、审批、审查制度，完善内部支出管理，强化内部约束，不断降低行政事业单位运行成本。各项支出应当符合国家的现行规定，不得擅自提高补贴标准，不得巧立名目、变相扩大个人补贴范围;不得随意提高差旅费、会议费等报销标准;不得追求奢华超财力购置或配备高档交通工具、办公设备和其他设施。第十一条 行政事业单位开立银行结算账户，应经同级财政部门同意后，按照人民币银行结算账户管理规定到银行办理开户手续。第十二条 行政事业单位应切实加强往来资金的管理。借入资金、暂收、暂存、代收、代扣、代缴款项应及时核对、清理、清算、解交，避免跨年度结算或长期挂帐，影响资金的合理流转。预(暂)付、个人因公临时借款等都应及时核对、清理，在规定的期限内报账、销账、缴回余款，避免跨年度结算或长期挂账。严禁公款私借，严禁以各种理由套取大额现金长期占用不报账、销账、缴回余款，逃避监管。第十三条 行政事业单位应建立和完善授权审批制度。资金划转、结算(支付)事项应明确责任、划分权限实行分档审批重大资金划转、结算(支付)事项，应通过领导集体研究决定，避免资金管理权限过于集中，单位的一切资金划转、结算(支付)事项由一个人说了算的“家长式”管理模式。第十四条 行政事业单位应依据《会计法》、《会计基础工作规范》等法规建立健全财务、会计监督体系，。单位负责人对财务、会计监督工作负领导责任。会计机构、会计人员对本单位的经济活动依法进行财务监督。第十五条 预算编制和执行的监督。行政事业单位应建立健全预算编制、申报、审查程序。单位预算的编制应当符合党和国家的方针、政策、规章制度和单位事业的发展计划，应当坚持“量入为出、量力而行、有保有压、收支平衡”的原则。单位对各项支出是否真实可靠，各项收入是否全部纳入预算，有无漏编、重编，预算是否严格按照批准的项目执行，有无随意调整预算或变更项目等行为事项进行监督。第十六条行政事业单位的各项收入和支出应当纳入预算统一管理，统筹安排使用。行政事业单位编制的支出预算，应当优先保证本部门履行基本职能所需要的人员经费和公用经费，对其他弹性支出和专项支出应当严格控制。第十七条财政收入执收单位(以下简称执收单位)依法取得的下列政府非税收入，是政府财政收入的重要组成部分，实行“收支两条线”管理。第十八条 对违反本规定构成犯罪的，依法追究刑事责任。第十九条 对行政处罚决定不服的，可以依法申请行政复议或者提起行政诉讼。第二十条  单位预算中，行政事业收支年度预算以财政下发的预算管理软件作为预算载体。工会经费收支预算以州总工会下发转发的预算管理软件作为载体。年度预算表格填制与预算编制说明要一并附齐，能够充分说明预算表格数据。</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二、绩效自评工作情况</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（一）绩效自评的目的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0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rPr>
        <w:t>通过绩效目标的设置情况、资金使用情况、项目实施管理情况、项目绩效表现情况自我评价，了解资金使用是否达到了预期目标、资金管理是否规范、资金使用是否有效，检验资金支出效率和效果，分析存在问题及原因，及时总结经验，改进管理措施，不断增强和落实绩效管理责任，完善工作机制，有效提高资金管理水平和使用效益。（二）自评指标体系</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22" w:lineRule="atLeast"/>
        <w:ind w:left="0" w:right="0" w:firstLine="56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000000"/>
          <w:spacing w:val="0"/>
          <w:sz w:val="32"/>
          <w:szCs w:val="32"/>
          <w:shd w:val="clear" w:color="auto" w:fill="FFFFFF"/>
        </w:rPr>
        <w:t>我单位在州财政局下达的部门整体支出绩效自评表的基础上，结合我单位职责特点、年度目标，设置了我单位2018年部门整体支出绩效自评指标体系</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（五）部门整体支出绩效自评表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3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附表：（详见上传附表）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五、其他重要事项情况说明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rPr>
        <w:t>迪庆州</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州住建局</w:t>
      </w:r>
      <w:r>
        <w:rPr>
          <w:rFonts w:asciiTheme="minorEastAsia" w:eastAsiaTheme="minorEastAsia" w:hAnsiTheme="minorEastAsia" w:cstheme="minorEastAsia" w:hint="eastAsia"/>
          <w:b w:val="0"/>
          <w:i w:val="0"/>
          <w:caps w:val="0"/>
          <w:color w:val="333333"/>
          <w:spacing w:val="0"/>
          <w:sz w:val="32"/>
          <w:szCs w:val="32"/>
          <w:shd w:val="clear" w:color="auto" w:fill="FFFFFF"/>
        </w:rPr>
        <w:t>无其它方面需说明事项。</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六、相关口径说明</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（一）我单位2019年度执行行政事业单位政府会计制度，决算与财政相关数据核对无差异，采用元为核算单位。</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（二）基本支出中人员经费包括工资福利支出和对个人和家庭的补助，日常公用支出包括商品和服务支出、资本性支出等人员经费以外的支出。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（三）机关运行经费指行政单位和参照公务员法管理的事业单位使用一般公共预算财政拨款安排的基本支出中的日常公用经费支出。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（四）按照党中央、国务院有关文件及部门预算管理有关规定，</w:t>
      </w:r>
      <w:r>
        <w:rPr>
          <w:rFonts w:asciiTheme="minorEastAsia" w:eastAsiaTheme="minorEastAsia" w:hAnsiTheme="minorEastAsia" w:cstheme="minorEastAsia" w:hint="eastAsia"/>
          <w:b w:val="0"/>
          <w:i w:val="0"/>
          <w:caps w:val="0"/>
          <w:color w:val="333333"/>
          <w:spacing w:val="0"/>
          <w:sz w:val="32"/>
          <w:szCs w:val="32"/>
          <w:shd w:val="clear" w:color="auto" w:fill="FFFFFF"/>
        </w:rPr>
        <w:t>“</w:t>
      </w:r>
      <w:r>
        <w:rPr>
          <w:rFonts w:asciiTheme="minorEastAsia" w:eastAsiaTheme="minorEastAsia" w:hAnsiTheme="minorEastAsia" w:cstheme="minorEastAsia" w:hint="eastAsia"/>
          <w:b w:val="0"/>
          <w:i w:val="0"/>
          <w:caps w:val="0"/>
          <w:color w:val="333333"/>
          <w:spacing w:val="0"/>
          <w:sz w:val="32"/>
          <w:szCs w:val="32"/>
          <w:shd w:val="clear" w:color="auto" w:fill="FFFFFF"/>
        </w:rPr>
        <w:t>三公</w:t>
      </w:r>
      <w:r>
        <w:rPr>
          <w:rFonts w:asciiTheme="minorEastAsia" w:eastAsiaTheme="minorEastAsia" w:hAnsiTheme="minorEastAsia" w:cstheme="minorEastAsia" w:hint="eastAsia"/>
          <w:b w:val="0"/>
          <w:i w:val="0"/>
          <w:caps w:val="0"/>
          <w:color w:val="333333"/>
          <w:spacing w:val="0"/>
          <w:sz w:val="32"/>
          <w:szCs w:val="32"/>
          <w:shd w:val="clear" w:color="auto" w:fill="FFFFFF"/>
        </w:rPr>
        <w:t>”</w:t>
      </w:r>
      <w:r>
        <w:rPr>
          <w:rFonts w:asciiTheme="minorEastAsia" w:eastAsiaTheme="minorEastAsia" w:hAnsiTheme="minorEastAsia" w:cstheme="minorEastAsia" w:hint="eastAsia"/>
          <w:b w:val="0"/>
          <w:i w:val="0"/>
          <w:caps w:val="0"/>
          <w:color w:val="333333"/>
          <w:spacing w:val="0"/>
          <w:sz w:val="32"/>
          <w:szCs w:val="32"/>
          <w:shd w:val="clear" w:color="auto" w:fill="FFFFFF"/>
        </w:rPr>
        <w:t>经费包括因公出国（境）费、公务用车购置及运行维护费、公务接待费。其中：因公出国（境）费，指单位工作人员公务出国（境）的国际旅费、国外城市间交通费、住宿费、伙食费、培训费、公杂费等支出；公务用车购置费，指单位公务用车车辆购置支出（含车辆购置税、牌照费等）；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345"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第五部分  名词解释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1、财政拨款收入：指州本级财政当年拨付的资金。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2、事业收入：指事业单位开展专业业务活动及辅助活动所取得的收入。</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3、其他收入：指除上述“财政拨款收入”、“事业收入”等以外的收入。</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4、上年结转：指以前年度尚未完成、结转到本年仍按原规定用途继续使用的资金。</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5、城乡社区事务支出：指住房和城乡建设局用于保障机构正常运行、开展住房和城乡建设管理事务的支出。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6、住房保障支出：指住房和城乡建设局按照国家政策规定用于住房改革方面的支出。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7、基本支出：指为保障机构正常运转、完成日常工作任务而发生的人员支出和公用支出。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line="480" w:lineRule="atLeast"/>
        <w:ind w:left="0" w:right="0" w:firstLine="600"/>
        <w:jc w:val="left"/>
        <w:rPr>
          <w:rFonts w:asciiTheme="minorEastAsia" w:eastAsiaTheme="minorEastAsia" w:hAnsiTheme="minorEastAsia" w:cstheme="minorEastAsia" w:hint="eastAsia"/>
          <w:b w:val="0"/>
          <w:i w:val="0"/>
          <w:caps w:val="0"/>
          <w:color w:val="333333"/>
          <w:spacing w:val="0"/>
          <w:sz w:val="32"/>
          <w:szCs w:val="32"/>
          <w:u w:val="none"/>
        </w:rPr>
      </w:pPr>
      <w:r>
        <w:rPr>
          <w:rFonts w:asciiTheme="minorEastAsia" w:eastAsiaTheme="minorEastAsia" w:hAnsiTheme="minorEastAsia" w:cstheme="minorEastAsia" w:hint="eastAsia"/>
          <w:b w:val="0"/>
          <w:i w:val="0"/>
          <w:caps w:val="0"/>
          <w:color w:val="333333"/>
          <w:spacing w:val="0"/>
          <w:sz w:val="32"/>
          <w:szCs w:val="32"/>
          <w:u w:val="none"/>
          <w:bdr w:val="none" w:sz="0" w:space="0" w:color="auto"/>
          <w:shd w:val="clear" w:color="auto" w:fill="FFFFFF"/>
        </w:rPr>
        <w:t>8、项目支出：指在基本支出之外为完成特定行政任务和事业发展目标所发生的支出。</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bookmarkStart w:id="0" w:name="_GoBack"/>
      <w:bookmarkEnd w:id="0"/>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000000"/>
          <w:spacing w:val="0"/>
          <w:sz w:val="32"/>
          <w:szCs w:val="32"/>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 xml:space="preserve">                               </w:t>
      </w:r>
      <w:r>
        <w:rPr>
          <w:rFonts w:asciiTheme="minorEastAsia" w:eastAsiaTheme="minorEastAsia" w:hAnsiTheme="minorEastAsia" w:cstheme="minorEastAsia" w:hint="eastAsia"/>
          <w:b w:val="0"/>
          <w:i w:val="0"/>
          <w:caps w:val="0"/>
          <w:color w:val="333333"/>
          <w:spacing w:val="0"/>
          <w:sz w:val="32"/>
          <w:szCs w:val="32"/>
          <w:shd w:val="clear" w:color="auto" w:fill="FFFFFF"/>
          <w:lang w:eastAsia="zh-CN"/>
        </w:rPr>
        <w:t>迪庆州住建局</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r>
        <w:rPr>
          <w:rFonts w:asciiTheme="minorEastAsia" w:eastAsiaTheme="minorEastAsia" w:hAnsiTheme="minorEastAsia" w:cstheme="minorEastAsia" w:hint="eastAsia"/>
          <w:b w:val="0"/>
          <w:i w:val="0"/>
          <w:caps w:val="0"/>
          <w:color w:val="333333"/>
          <w:spacing w:val="0"/>
          <w:sz w:val="32"/>
          <w:szCs w:val="32"/>
          <w:shd w:val="clear" w:color="auto" w:fill="FFFFFF"/>
        </w:rPr>
        <w:t>         </w:t>
      </w:r>
      <w:r>
        <w:rPr>
          <w:rFonts w:asciiTheme="minorEastAsia" w:eastAsiaTheme="minorEastAsia" w:hAnsiTheme="minorEastAsia" w:cstheme="minorEastAsia" w:hint="eastAsia"/>
          <w:b w:val="0"/>
          <w:i w:val="0"/>
          <w:caps w:val="0"/>
          <w:color w:val="333333"/>
          <w:spacing w:val="0"/>
          <w:sz w:val="32"/>
          <w:szCs w:val="32"/>
          <w:shd w:val="clear" w:color="auto" w:fill="FFFFFF"/>
          <w:lang w:val="en-US" w:eastAsia="zh-CN"/>
        </w:rPr>
        <w:t xml:space="preserve">         </w:t>
      </w:r>
      <w:r>
        <w:rPr>
          <w:rFonts w:asciiTheme="minorEastAsia" w:eastAsiaTheme="minorEastAsia" w:hAnsiTheme="minorEastAsia" w:cstheme="minorEastAsia" w:hint="eastAsia"/>
          <w:b w:val="0"/>
          <w:i w:val="0"/>
          <w:caps w:val="0"/>
          <w:color w:val="333333"/>
          <w:spacing w:val="0"/>
          <w:sz w:val="32"/>
          <w:szCs w:val="32"/>
          <w:shd w:val="clear" w:color="auto" w:fill="FFFFFF"/>
        </w:rPr>
        <w:t>2019年10月14日</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100" w:beforeAutospacing="0" w:after="100" w:afterAutospacing="0" w:line="300" w:lineRule="atLeast"/>
        <w:ind w:left="0" w:right="0" w:firstLine="0"/>
        <w:rPr>
          <w:rFonts w:asciiTheme="minorEastAsia" w:eastAsiaTheme="minorEastAsia" w:hAnsiTheme="minorEastAsia" w:cstheme="minorEastAsia" w:hint="eastAsia"/>
          <w:b w:val="0"/>
          <w:i w:val="0"/>
          <w:caps w:val="0"/>
          <w:color w:val="333333"/>
          <w:spacing w:val="0"/>
          <w:sz w:val="32"/>
          <w:szCs w:val="32"/>
          <w:shd w:val="clear" w:color="auto" w:fill="FFFFFF"/>
        </w:rPr>
      </w:pPr>
    </w:p>
    <w:p>
      <w:pPr>
        <w:rPr>
          <w:rFonts w:asciiTheme="minorEastAsia" w:eastAsiaTheme="minorEastAsia" w:hAnsiTheme="minorEastAsia" w:cstheme="minorEastAsia" w:hint="eastAsia"/>
          <w:sz w:val="32"/>
          <w:szCs w:val="32"/>
        </w:rPr>
      </w:pPr>
    </w:p>
    <w:p>
      <w:pPr>
        <w:rPr>
          <w:rFonts w:asciiTheme="minorEastAsia" w:eastAsiaTheme="minorEastAsia" w:hAnsiTheme="minorEastAsia" w:cstheme="minorEastAsia" w:hint="eastAsia"/>
          <w:sz w:val="32"/>
          <w:szCs w:val="32"/>
        </w:rPr>
      </w:pPr>
    </w:p>
    <w:p>
      <w:pPr>
        <w:rPr>
          <w:rFonts w:ascii="Arial" w:eastAsia="Arial" w:hAnsi="Arial" w:cs="Arial"/>
          <w:b/>
          <w:sz w:val="36"/>
        </w:rPr>
      </w:pPr>
      <w:r>
        <w:rPr>
          <w:rFonts w:ascii="Arial" w:eastAsia="Arial" w:hAnsi="Arial" w:cs="Arial"/>
          <w:b/>
          <w:sz w:val="36"/>
        </w:rPr>
        <w:t>监督索引号53340000747101111</w:t>
      </w:r>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Batang">
    <w:panose1 w:val="0203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华文行楷">
    <w:panose1 w:val="02010800040101010101"/>
    <w:charset w:val="86"/>
    <w:family w:val="auto"/>
    <w:pitch w:val="default"/>
    <w:sig w:usb0="00000001" w:usb1="080F0000" w:usb2="00000000" w:usb3="00000000" w:csb0="00040000" w:csb1="00000000"/>
  </w:font>
  <w:font w:name="Gulim">
    <w:panose1 w:val="020B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ngLiU">
    <w:panose1 w:val="02020509000000000000"/>
    <w:charset w:val="88"/>
    <w:family w:val="auto"/>
    <w:pitch w:val="default"/>
    <w:sig w:usb0="A00002FF" w:usb1="2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Agency FB">
    <w:panose1 w:val="020B0503020202020204"/>
    <w:charset w:val="00"/>
    <w:family w:val="auto"/>
    <w:pitch w:val="default"/>
    <w:sig w:usb0="00000003" w:usb1="00000000" w:usb2="00000000" w:usb3="00000000" w:csb0="20000001" w:csb1="00000000"/>
  </w:font>
  <w:font w:name="Algerian">
    <w:panose1 w:val="04020705040A02060702"/>
    <w:charset w:val="00"/>
    <w:family w:val="auto"/>
    <w:pitch w:val="default"/>
    <w:sig w:usb0="00000003" w:usb1="00000000" w:usb2="00000000" w:usb3="00000000" w:csb0="20000001" w:csb1="00000000"/>
  </w:font>
  <w:font w:name="Andalus">
    <w:panose1 w:val="02020603050405020304"/>
    <w:charset w:val="00"/>
    <w:family w:val="auto"/>
    <w:pitch w:val="default"/>
    <w:sig w:usb0="00002003" w:usb1="80000000" w:usb2="00000008" w:usb3="00000000" w:csb0="00000041" w:csb1="20080000"/>
  </w:font>
  <w:font w:name="AngsanaUPC">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rial Narrow">
    <w:panose1 w:val="020B0606020202030204"/>
    <w:charset w:val="00"/>
    <w:family w:val="auto"/>
    <w:pitch w:val="default"/>
    <w:sig w:usb0="00000287" w:usb1="00000800" w:usb2="00000000" w:usb3="00000000" w:csb0="2000009F" w:csb1="DFD70000"/>
  </w:font>
  <w:font w:name="Bell MT">
    <w:panose1 w:val="020205030603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adley Hand ITC">
    <w:panose1 w:val="03070402050302030203"/>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Browallia New">
    <w:panose1 w:val="020B0604020202020204"/>
    <w:charset w:val="00"/>
    <w:family w:val="auto"/>
    <w:pitch w:val="default"/>
    <w:sig w:usb0="81000003" w:usb1="00000000" w:usb2="00000000" w:usb3="00000000" w:csb0="0001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andara">
    <w:panose1 w:val="020E0502030303020204"/>
    <w:charset w:val="00"/>
    <w:family w:val="auto"/>
    <w:pitch w:val="default"/>
    <w:sig w:usb0="A00002EF" w:usb1="4000A44B" w:usb2="00000000" w:usb3="00000000" w:csb0="2000019F" w:csb1="00000000"/>
  </w:font>
  <w:font w:name="Centaur">
    <w:panose1 w:val="02030504050205020304"/>
    <w:charset w:val="00"/>
    <w:family w:val="auto"/>
    <w:pitch w:val="default"/>
    <w:sig w:usb0="00000003" w:usb1="00000000" w:usb2="00000000" w:usb3="00000000" w:csb0="20000001" w:csb1="00000000"/>
  </w:font>
  <w:font w:name="Century">
    <w:panose1 w:val="02040604050505020304"/>
    <w:charset w:val="00"/>
    <w:family w:val="auto"/>
    <w:pitch w:val="default"/>
    <w:sig w:usb0="00000287" w:usb1="00000000" w:usb2="00000000" w:usb3="00000000" w:csb0="2000009F" w:csb1="DFD70000"/>
  </w:font>
  <w:font w:name="Century Gothic">
    <w:panose1 w:val="020B0502020202020204"/>
    <w:charset w:val="00"/>
    <w:family w:val="auto"/>
    <w:pitch w:val="default"/>
    <w:sig w:usb0="00000287" w:usb1="00000000" w:usb2="00000000" w:usb3="00000000" w:csb0="2000009F" w:csb1="DFD70000"/>
  </w:font>
  <w:font w:name="Century Schoolbook">
    <w:panose1 w:val="020406040505050203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nsolas">
    <w:panose1 w:val="020B0609020204030204"/>
    <w:charset w:val="00"/>
    <w:family w:val="auto"/>
    <w:pitch w:val="default"/>
    <w:sig w:usb0="E10002FF" w:usb1="4000FCFF" w:usb2="00000009" w:usb3="00000000" w:csb0="6000019F" w:csb1="DFD7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DokChampa">
    <w:panose1 w:val="020B0604020202020204"/>
    <w:charset w:val="00"/>
    <w:family w:val="auto"/>
    <w:pitch w:val="default"/>
    <w:sig w:usb0="03000003" w:usb1="00000000" w:usb2="00000000" w:usb3="00000000" w:csb0="4001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2043" w:usb1="00000000" w:usb2="00000080" w:usb3="00000000" w:csb0="00000001" w:csb1="00000000"/>
  </w:font>
  <w:font w:name="Franklin Gothic Book">
    <w:panose1 w:val="020B0503020102020204"/>
    <w:charset w:val="00"/>
    <w:family w:val="auto"/>
    <w:pitch w:val="default"/>
    <w:sig w:usb0="00000287" w:usb1="00000000" w:usb2="00000000" w:usb3="00000000" w:csb0="2000009F" w:csb1="DFD70000"/>
  </w:font>
  <w:font w:name="FrankRuehl">
    <w:panose1 w:val="020E0503060101010101"/>
    <w:charset w:val="00"/>
    <w:family w:val="auto"/>
    <w:pitch w:val="default"/>
    <w:sig w:usb0="00000801" w:usb1="00000000" w:usb2="00000000" w:usb3="00000000" w:csb0="00000020" w:csb1="00200000"/>
  </w:font>
  <w:font w:name="French Script MT">
    <w:panose1 w:val="03020402040607040605"/>
    <w:charset w:val="00"/>
    <w:family w:val="auto"/>
    <w:pitch w:val="default"/>
    <w:sig w:usb0="00000003" w:usb1="00000000" w:usb2="00000000" w:usb3="00000000" w:csb0="20000001" w:csb1="00000000"/>
  </w:font>
  <w:font w:name="Gigi">
    <w:panose1 w:val="04040504061007020D02"/>
    <w:charset w:val="00"/>
    <w:family w:val="auto"/>
    <w:pitch w:val="default"/>
    <w:sig w:usb0="00000003" w:usb1="00000000" w:usb2="00000000" w:usb3="00000000" w:csb0="20000001" w:csb1="00000000"/>
  </w:font>
  <w:font w:name="Gill Sans Ultra Bold Condensed">
    <w:panose1 w:val="020B0A06020104020203"/>
    <w:charset w:val="00"/>
    <w:family w:val="auto"/>
    <w:pitch w:val="default"/>
    <w:sig w:usb0="00000003" w:usb1="00000000" w:usb2="00000000" w:usb3="00000000" w:csb0="00000003" w:csb1="00000000"/>
  </w:font>
  <w:font w:name="Gill Sans Ultra Bold">
    <w:panose1 w:val="020B0A02020104020203"/>
    <w:charset w:val="00"/>
    <w:family w:val="auto"/>
    <w:pitch w:val="default"/>
    <w:sig w:usb0="00000003" w:usb1="00000000" w:usb2="00000000" w:usb3="00000000" w:csb0="20000003" w:csb1="00000000"/>
  </w:font>
  <w:font w:name="Harrington">
    <w:panose1 w:val="04040505050A02020702"/>
    <w:charset w:val="00"/>
    <w:family w:val="auto"/>
    <w:pitch w:val="default"/>
    <w:sig w:usb0="00000003" w:usb1="00000000" w:usb2="00000000" w:usb3="00000000" w:csb0="20000001" w:csb1="00000000"/>
  </w:font>
  <w:font w:name="IrisUPC">
    <w:panose1 w:val="020B0604020202020204"/>
    <w:charset w:val="00"/>
    <w:family w:val="auto"/>
    <w:pitch w:val="default"/>
    <w:sig w:usb0="01000007" w:usb1="00000002" w:usb2="00000000" w:usb3="00000000" w:csb0="00010001" w:csb1="00000000"/>
  </w:font>
  <w:font w:name="Kalinga">
    <w:panose1 w:val="020B0502040204020203"/>
    <w:charset w:val="00"/>
    <w:family w:val="auto"/>
    <w:pitch w:val="default"/>
    <w:sig w:usb0="0008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risten ITC">
    <w:panose1 w:val="03050502040202030202"/>
    <w:charset w:val="00"/>
    <w:family w:val="auto"/>
    <w:pitch w:val="default"/>
    <w:sig w:usb0="00000003" w:usb1="00000000" w:usb2="00000000" w:usb3="00000000" w:csb0="20000001" w:csb1="00000000"/>
  </w:font>
  <w:font w:name="Lucida Console">
    <w:panose1 w:val="020B0609040504020204"/>
    <w:charset w:val="00"/>
    <w:family w:val="auto"/>
    <w:pitch w:val="default"/>
    <w:sig w:usb0="8000028F" w:usb1="00001800" w:usb2="00000000" w:usb3="00000000" w:csb0="0000001F" w:csb1="D7D70000"/>
  </w:font>
  <w:font w:name="Magneto">
    <w:panose1 w:val="04030805050802020D02"/>
    <w:charset w:val="00"/>
    <w:family w:val="auto"/>
    <w:pitch w:val="default"/>
    <w:sig w:usb0="00000003" w:usb1="00000000" w:usb2="00000000" w:usb3="00000000" w:csb0="20000001" w:csb1="00000000"/>
  </w:font>
  <w:font w:name="Microsoft Sans Serif">
    <w:panose1 w:val="020B0604020202020204"/>
    <w:charset w:val="00"/>
    <w:family w:val="auto"/>
    <w:pitch w:val="default"/>
    <w:sig w:usb0="E1002AFF" w:usb1="C0000002" w:usb2="00000008" w:usb3="00000000" w:csb0="200101FF" w:csb1="20280000"/>
  </w:font>
  <w:font w:name="Mistral">
    <w:panose1 w:val="03090702030407020403"/>
    <w:charset w:val="00"/>
    <w:family w:val="auto"/>
    <w:pitch w:val="default"/>
    <w:sig w:usb0="00000287" w:usb1="00000000" w:usb2="00000000" w:usb3="00000000" w:csb0="2000009F" w:csb1="DFD70000"/>
  </w:font>
  <w:font w:name="MS Reference Specialty">
    <w:panose1 w:val="05000500000000000000"/>
    <w:charset w:val="00"/>
    <w:family w:val="auto"/>
    <w:pitch w:val="default"/>
    <w:sig w:usb0="00000000" w:usb1="00000000" w:usb2="00000000" w:usb3="00000000" w:csb0="80000000" w:csb1="00000000"/>
  </w:font>
  <w:font w:name="Niagara Engraved">
    <w:panose1 w:val="04020502070703030202"/>
    <w:charset w:val="00"/>
    <w:family w:val="auto"/>
    <w:pitch w:val="default"/>
    <w:sig w:usb0="00000003" w:usb1="00000000" w:usb2="00000000" w:usb3="00000000" w:csb0="20000001" w:csb1="00000000"/>
  </w:font>
  <w:font w:name="Nyala">
    <w:panose1 w:val="02000504070300020003"/>
    <w:charset w:val="00"/>
    <w:family w:val="auto"/>
    <w:pitch w:val="default"/>
    <w:sig w:usb0="A000006F" w:usb1="00000000" w:usb2="00000800" w:usb3="00000000" w:csb0="00000093" w:csb1="00000000"/>
  </w:font>
  <w:font w:name="Palace Script MT">
    <w:panose1 w:val="030303020206070C0B05"/>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Raavi">
    <w:panose1 w:val="020B0502040204020203"/>
    <w:charset w:val="00"/>
    <w:family w:val="auto"/>
    <w:pitch w:val="default"/>
    <w:sig w:usb0="00020003" w:usb1="00000000" w:usb2="00000000" w:usb3="00000000" w:csb0="00000001" w:csb1="00000000"/>
  </w:font>
  <w:font w:name="Rage Italic">
    <w:panose1 w:val="03070502040507070304"/>
    <w:charset w:val="00"/>
    <w:family w:val="auto"/>
    <w:pitch w:val="default"/>
    <w:sig w:usb0="00000003" w:usb1="00000000" w:usb2="00000000" w:usb3="00000000" w:csb0="20000001" w:csb1="00000000"/>
  </w:font>
  <w:font w:name="Ravie">
    <w:panose1 w:val="04040805050809020602"/>
    <w:charset w:val="00"/>
    <w:family w:val="auto"/>
    <w:pitch w:val="default"/>
    <w:sig w:usb0="00000003" w:usb1="00000000" w:usb2="00000000" w:usb3="00000000" w:csb0="20000001" w:csb1="00000000"/>
  </w:font>
  <w:font w:name="Rockwell">
    <w:panose1 w:val="02060603020205020403"/>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Rockwell Extra Bold">
    <w:panose1 w:val="02060903040505020403"/>
    <w:charset w:val="00"/>
    <w:family w:val="auto"/>
    <w:pitch w:val="default"/>
    <w:sig w:usb0="00000003" w:usb1="00000000" w:usb2="00000000" w:usb3="00000000" w:csb0="20000001" w:csb1="00000000"/>
  </w:font>
  <w:font w:name="Script MT Bold">
    <w:panose1 w:val="03040602040607080904"/>
    <w:charset w:val="00"/>
    <w:family w:val="auto"/>
    <w:pitch w:val="default"/>
    <w:sig w:usb0="00000003" w:usb1="00000000" w:usb2="00000000" w:usb3="00000000" w:csb0="20000001" w:csb1="00000000"/>
  </w:font>
  <w:font w:name="Segoe Script">
    <w:panose1 w:val="020B0504020000000003"/>
    <w:charset w:val="00"/>
    <w:family w:val="auto"/>
    <w:pitch w:val="default"/>
    <w:sig w:usb0="0000028F"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Segoe UI Light">
    <w:panose1 w:val="020B0502040204020203"/>
    <w:charset w:val="00"/>
    <w:family w:val="auto"/>
    <w:pitch w:val="default"/>
    <w:sig w:usb0="E00002FF" w:usb1="4000A47B" w:usb2="00000001" w:usb3="00000000" w:csb0="2000019F" w:csb1="00000000"/>
  </w:font>
  <w:font w:name="Shonar Bangla">
    <w:panose1 w:val="020B0502040204020203"/>
    <w:charset w:val="00"/>
    <w:family w:val="auto"/>
    <w:pitch w:val="default"/>
    <w:sig w:usb0="00010003" w:usb1="00000000" w:usb2="00000000" w:usb3="00000000" w:csb0="00000001" w:csb1="00000000"/>
  </w:font>
  <w:font w:name="Tempus Sans ITC">
    <w:panose1 w:val="04020404030D07020202"/>
    <w:charset w:val="00"/>
    <w:family w:val="auto"/>
    <w:pitch w:val="default"/>
    <w:sig w:usb0="00000003" w:usb1="00000000" w:usb2="00000000" w:usb3="00000000" w:csb0="20000001" w:csb1="00000000"/>
  </w:font>
  <w:font w:name="Tunga">
    <w:panose1 w:val="020B0502040204020203"/>
    <w:charset w:val="00"/>
    <w:family w:val="auto"/>
    <w:pitch w:val="default"/>
    <w:sig w:usb0="0040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erdana">
    <w:panose1 w:val="020B0604030504040204"/>
    <w:charset w:val="00"/>
    <w:family w:val="auto"/>
    <w:pitch w:val="default"/>
    <w:sig w:usb0="A10006FF" w:usb1="4000205B" w:usb2="00000010" w:usb3="00000000" w:csb0="2000019F" w:csb1="00000000"/>
  </w:font>
  <w:font w:name="Vrinda">
    <w:panose1 w:val="020B0502040204020203"/>
    <w:charset w:val="00"/>
    <w:family w:val="auto"/>
    <w:pitch w:val="default"/>
    <w:sig w:usb0="00010003" w:usb1="00000000" w:usb2="00000000" w:usb3="00000000" w:csb0="00000001" w:csb1="00000000"/>
  </w:font>
  <w:font w:name="Wide Latin">
    <w:panose1 w:val="020A0A07050505020404"/>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ani">
    <w:panose1 w:val="020B0502040204020203"/>
    <w:charset w:val="00"/>
    <w:family w:val="auto"/>
    <w:pitch w:val="default"/>
    <w:sig w:usb0="00200003"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9BC"/>
    <w:rsid w:val="005009BC"/>
    <w:rsid w:val="1EAD4F30"/>
    <w:rsid w:val="24A014B1"/>
    <w:rsid w:val="473D19E0"/>
    <w:rsid w:val="4AD558E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迪庆州直属党政机关单位</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考核表</dc:creator>
  <cp:lastModifiedBy>Lenovo m490</cp:lastModifiedBy>
  <cp:revision>1</cp:revision>
  <dcterms:created xsi:type="dcterms:W3CDTF">2019-09-24T07:05:00Z</dcterms:created>
  <dcterms:modified xsi:type="dcterms:W3CDTF">2019-10-17T03:05:12Z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