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《</w:t>
      </w:r>
      <w:r>
        <w:rPr>
          <w:rFonts w:hint="eastAsia"/>
          <w:b/>
          <w:bCs/>
          <w:sz w:val="44"/>
          <w:szCs w:val="44"/>
          <w:lang w:eastAsia="zh-CN"/>
        </w:rPr>
        <w:t>云南省</w:t>
      </w:r>
      <w:r>
        <w:rPr>
          <w:rFonts w:hint="eastAsia"/>
          <w:b/>
          <w:bCs/>
          <w:sz w:val="44"/>
          <w:szCs w:val="44"/>
        </w:rPr>
        <w:t>迪庆藏族自治州白马雪山国家级自然保护区管理条例</w:t>
      </w:r>
      <w:r>
        <w:rPr>
          <w:rFonts w:hint="eastAsia"/>
          <w:b/>
          <w:bCs/>
          <w:sz w:val="44"/>
          <w:szCs w:val="44"/>
          <w:lang w:eastAsia="zh-CN"/>
        </w:rPr>
        <w:t>修订</w:t>
      </w:r>
      <w:r>
        <w:rPr>
          <w:rFonts w:hint="eastAsia"/>
          <w:b/>
          <w:bCs/>
          <w:sz w:val="44"/>
          <w:szCs w:val="44"/>
        </w:rPr>
        <w:t>（草案）》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听证会听证报告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云南省迪庆藏族自治州人民政府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白马雪山自然保护区管</w:t>
      </w:r>
      <w:r>
        <w:rPr>
          <w:rFonts w:hint="eastAsia"/>
          <w:sz w:val="32"/>
          <w:szCs w:val="32"/>
          <w:lang w:val="en-US" w:eastAsia="zh-CN"/>
        </w:rPr>
        <w:t>护</w:t>
      </w:r>
      <w:r>
        <w:rPr>
          <w:rFonts w:hint="eastAsia"/>
          <w:sz w:val="32"/>
          <w:szCs w:val="32"/>
        </w:rPr>
        <w:t>局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17</w:t>
      </w:r>
      <w:r>
        <w:rPr>
          <w:rFonts w:hint="eastAsia"/>
          <w:sz w:val="32"/>
          <w:szCs w:val="32"/>
        </w:rPr>
        <w:t>日</w:t>
      </w:r>
      <w:bookmarkStart w:id="0" w:name="_GoBack"/>
      <w:bookmarkEnd w:id="0"/>
    </w:p>
    <w:p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一、听证事由</w:t>
      </w:r>
    </w:p>
    <w:p>
      <w:pPr>
        <w:ind w:firstLine="480" w:firstLineChars="1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eastAsia="zh-CN"/>
        </w:rPr>
        <w:t>云南省</w:t>
      </w:r>
      <w:r>
        <w:rPr>
          <w:rFonts w:hint="eastAsia"/>
          <w:sz w:val="32"/>
          <w:szCs w:val="32"/>
        </w:rPr>
        <w:t>迪庆藏族自治州白马雪山国家级自然保护区管理条例</w:t>
      </w:r>
      <w:r>
        <w:rPr>
          <w:rFonts w:hint="eastAsia"/>
          <w:sz w:val="32"/>
          <w:szCs w:val="32"/>
          <w:lang w:eastAsia="zh-CN"/>
        </w:rPr>
        <w:t>修订</w:t>
      </w:r>
      <w:r>
        <w:rPr>
          <w:rFonts w:hint="eastAsia"/>
          <w:sz w:val="32"/>
          <w:szCs w:val="32"/>
        </w:rPr>
        <w:t>（草案）》进行听证，听取各利益相关群众的意见和建议。</w:t>
      </w:r>
    </w:p>
    <w:p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二、听证会举行的时间、地点、参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会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人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员</w:t>
      </w:r>
    </w:p>
    <w:p>
      <w:pPr>
        <w:ind w:firstLine="66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听证会定于201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17</w:t>
      </w:r>
      <w:r>
        <w:rPr>
          <w:rFonts w:hint="eastAsia" w:ascii="宋体" w:hAnsi="宋体"/>
          <w:sz w:val="32"/>
          <w:szCs w:val="32"/>
        </w:rPr>
        <w:t>日（星期一）上午在白马雪山自然保护区管</w:t>
      </w:r>
      <w:r>
        <w:rPr>
          <w:rFonts w:hint="eastAsia" w:ascii="宋体" w:hAnsi="宋体"/>
          <w:sz w:val="32"/>
          <w:szCs w:val="32"/>
          <w:lang w:eastAsia="zh-CN"/>
        </w:rPr>
        <w:t>护</w:t>
      </w:r>
      <w:r>
        <w:rPr>
          <w:rFonts w:hint="eastAsia" w:ascii="宋体" w:hAnsi="宋体"/>
          <w:sz w:val="32"/>
          <w:szCs w:val="32"/>
        </w:rPr>
        <w:t>局三楼会议室举行。</w:t>
      </w:r>
    </w:p>
    <w:p>
      <w:pPr>
        <w:ind w:firstLine="66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和向城    迪庆州人民政府副秘书长</w:t>
      </w:r>
    </w:p>
    <w:p>
      <w:pPr>
        <w:ind w:firstLine="66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谢红芳　　白马雪山自然保护区管</w:t>
      </w:r>
      <w:r>
        <w:rPr>
          <w:rFonts w:hint="eastAsia" w:ascii="宋体" w:hAnsi="宋体"/>
          <w:sz w:val="32"/>
          <w:szCs w:val="32"/>
          <w:lang w:val="en-US" w:eastAsia="zh-CN"/>
        </w:rPr>
        <w:t>护</w:t>
      </w:r>
      <w:r>
        <w:rPr>
          <w:rFonts w:hint="eastAsia" w:ascii="宋体" w:hAnsi="宋体"/>
          <w:sz w:val="32"/>
          <w:szCs w:val="32"/>
        </w:rPr>
        <w:t>局局长</w:t>
      </w:r>
    </w:p>
    <w:p>
      <w:pPr>
        <w:ind w:firstLine="66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毛  炜</w:t>
      </w:r>
      <w:r>
        <w:rPr>
          <w:rFonts w:hint="eastAsia" w:ascii="宋体" w:hAnsi="宋体"/>
          <w:sz w:val="32"/>
          <w:szCs w:val="32"/>
        </w:rPr>
        <w:t>　　白马雪山保护区管</w:t>
      </w:r>
      <w:r>
        <w:rPr>
          <w:rFonts w:hint="eastAsia" w:ascii="宋体" w:hAnsi="宋体"/>
          <w:sz w:val="32"/>
          <w:szCs w:val="32"/>
          <w:lang w:val="en-US" w:eastAsia="zh-CN"/>
        </w:rPr>
        <w:t>护</w:t>
      </w:r>
      <w:r>
        <w:rPr>
          <w:rFonts w:hint="eastAsia" w:ascii="宋体" w:hAnsi="宋体"/>
          <w:sz w:val="32"/>
          <w:szCs w:val="32"/>
        </w:rPr>
        <w:t>局副局长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龙永明</w:t>
      </w:r>
      <w:r>
        <w:rPr>
          <w:rFonts w:hint="eastAsia" w:ascii="宋体" w:hAnsi="宋体"/>
          <w:sz w:val="32"/>
          <w:szCs w:val="32"/>
        </w:rPr>
        <w:t>　　迪庆州人民政府督查室</w:t>
      </w:r>
    </w:p>
    <w:p>
      <w:p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刘夏玉</w:t>
      </w:r>
      <w:r>
        <w:rPr>
          <w:rFonts w:hint="eastAsia" w:ascii="宋体" w:hAnsi="宋体"/>
          <w:sz w:val="32"/>
          <w:szCs w:val="32"/>
        </w:rPr>
        <w:t>　　迪庆州法制</w:t>
      </w:r>
      <w:r>
        <w:rPr>
          <w:rFonts w:hint="eastAsia" w:ascii="宋体" w:hAnsi="宋体"/>
          <w:sz w:val="32"/>
          <w:szCs w:val="32"/>
          <w:lang w:val="en-US" w:eastAsia="zh-CN"/>
        </w:rPr>
        <w:t>办</w:t>
      </w:r>
      <w:r>
        <w:rPr>
          <w:rFonts w:hint="eastAsia" w:ascii="宋体" w:hAnsi="宋体"/>
          <w:sz w:val="32"/>
          <w:szCs w:val="32"/>
        </w:rPr>
        <w:t>法规科</w:t>
      </w:r>
      <w:r>
        <w:rPr>
          <w:rFonts w:hint="eastAsia" w:ascii="宋体" w:hAnsi="宋体"/>
          <w:sz w:val="32"/>
          <w:szCs w:val="32"/>
          <w:lang w:val="en-US" w:eastAsia="zh-CN"/>
        </w:rPr>
        <w:t>主任科员</w:t>
      </w:r>
    </w:p>
    <w:p>
      <w:p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vertAlign w:val="baseline"/>
          <w:lang w:eastAsia="zh-CN"/>
        </w:rPr>
        <w:t>王琼仙</w:t>
      </w:r>
      <w:r>
        <w:rPr>
          <w:rFonts w:hint="eastAsia" w:ascii="宋体" w:hAnsi="宋体" w:cs="宋体"/>
          <w:b w:val="0"/>
          <w:bCs w:val="0"/>
          <w:sz w:val="32"/>
          <w:szCs w:val="32"/>
          <w:vertAlign w:val="baseline"/>
          <w:lang w:val="en-US" w:eastAsia="zh-CN"/>
        </w:rPr>
        <w:t xml:space="preserve">    迪庆州法制办行政复议科科长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毛慧平</w:t>
      </w:r>
      <w:r>
        <w:rPr>
          <w:rFonts w:hint="eastAsia" w:ascii="宋体" w:hAnsi="宋体"/>
          <w:sz w:val="32"/>
          <w:szCs w:val="32"/>
        </w:rPr>
        <w:t>　　迪庆州发展和改革委员会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董震林</w:t>
      </w:r>
      <w:r>
        <w:rPr>
          <w:rFonts w:hint="eastAsia" w:ascii="宋体" w:hAnsi="宋体"/>
          <w:sz w:val="32"/>
          <w:szCs w:val="32"/>
        </w:rPr>
        <w:t>　　迪庆州林业局</w:t>
      </w:r>
      <w:r>
        <w:rPr>
          <w:rFonts w:hint="eastAsia" w:ascii="宋体" w:hAnsi="宋体"/>
          <w:sz w:val="32"/>
          <w:szCs w:val="32"/>
          <w:lang w:val="en-US" w:eastAsia="zh-CN"/>
        </w:rPr>
        <w:t>保护科科长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杨向东</w:t>
      </w:r>
      <w:r>
        <w:rPr>
          <w:rFonts w:hint="eastAsia" w:ascii="宋体" w:hAnsi="宋体"/>
          <w:sz w:val="32"/>
          <w:szCs w:val="32"/>
        </w:rPr>
        <w:t>　　迪庆州国土资源管理</w:t>
      </w:r>
      <w:r>
        <w:rPr>
          <w:rFonts w:hint="eastAsia" w:ascii="宋体" w:hAnsi="宋体"/>
          <w:sz w:val="32"/>
          <w:szCs w:val="32"/>
          <w:lang w:val="en-US" w:eastAsia="zh-CN"/>
        </w:rPr>
        <w:t>局科长</w:t>
      </w:r>
    </w:p>
    <w:p>
      <w:p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提  布</w:t>
      </w: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迪庆州财政局</w:t>
      </w:r>
      <w:r>
        <w:rPr>
          <w:rFonts w:hint="eastAsia" w:ascii="宋体" w:hAnsi="宋体"/>
          <w:sz w:val="32"/>
          <w:szCs w:val="32"/>
          <w:lang w:val="en-US" w:eastAsia="zh-CN"/>
        </w:rPr>
        <w:t>副局长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vertAlign w:val="baseline"/>
          <w:lang w:eastAsia="zh-CN"/>
        </w:rPr>
        <w:t>彭晓艳</w:t>
      </w: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迪庆</w:t>
      </w:r>
      <w:r>
        <w:rPr>
          <w:rFonts w:hint="eastAsia" w:ascii="宋体" w:hAnsi="宋体" w:cs="宋体"/>
          <w:b w:val="0"/>
          <w:bCs w:val="0"/>
          <w:sz w:val="32"/>
          <w:szCs w:val="32"/>
          <w:vertAlign w:val="baseline"/>
          <w:lang w:eastAsia="zh-CN"/>
        </w:rPr>
        <w:t>州农牧局草原监理站</w:t>
      </w:r>
      <w:r>
        <w:rPr>
          <w:rFonts w:hint="eastAsia" w:ascii="宋体" w:hAnsi="宋体" w:cs="宋体"/>
          <w:b w:val="0"/>
          <w:bCs w:val="0"/>
          <w:sz w:val="32"/>
          <w:szCs w:val="32"/>
          <w:vertAlign w:val="baseline"/>
          <w:lang w:val="en-US" w:eastAsia="zh-CN"/>
        </w:rPr>
        <w:t>副站长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vertAlign w:val="baseline"/>
          <w:lang w:eastAsia="zh-CN"/>
        </w:rPr>
        <w:t>刘爱梅</w:t>
      </w:r>
      <w:r>
        <w:rPr>
          <w:rFonts w:hint="eastAsia" w:ascii="宋体" w:hAnsi="宋体" w:cs="宋体"/>
          <w:b w:val="0"/>
          <w:bCs w:val="0"/>
          <w:sz w:val="32"/>
          <w:szCs w:val="32"/>
          <w:vertAlign w:val="baseline"/>
          <w:lang w:val="en-US" w:eastAsia="zh-CN"/>
        </w:rPr>
        <w:t xml:space="preserve">     迪庆州环境保护局科长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李四亚</w:t>
      </w: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迪庆州森林公安局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培  布</w:t>
      </w: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迪庆州交通运输局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vertAlign w:val="baseline"/>
          <w:lang w:eastAsia="zh-CN"/>
        </w:rPr>
        <w:t>和嘉华</w:t>
      </w:r>
      <w:r>
        <w:rPr>
          <w:rFonts w:hint="eastAsia" w:ascii="宋体" w:hAnsi="宋体" w:cs="宋体"/>
          <w:b w:val="0"/>
          <w:bCs w:val="0"/>
          <w:sz w:val="32"/>
          <w:szCs w:val="32"/>
          <w:vertAlign w:val="baseline"/>
          <w:lang w:val="en-US" w:eastAsia="zh-CN"/>
        </w:rPr>
        <w:t xml:space="preserve">     迪庆州科技局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鲁进武</w:t>
      </w: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德钦县人民政府副县长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取  追</w:t>
      </w: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德钦县奔子栏镇副镇长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此里</w:t>
      </w:r>
      <w:r>
        <w:rPr>
          <w:rFonts w:hint="eastAsia" w:ascii="宋体" w:hAnsi="宋体"/>
          <w:sz w:val="32"/>
          <w:szCs w:val="32"/>
          <w:lang w:val="en-US" w:eastAsia="zh-CN"/>
        </w:rPr>
        <w:t>品初</w:t>
      </w:r>
      <w:r>
        <w:rPr>
          <w:rFonts w:hint="eastAsia" w:ascii="宋体" w:hAnsi="宋体"/>
          <w:sz w:val="32"/>
          <w:szCs w:val="32"/>
        </w:rPr>
        <w:t>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德钦县霞若乡副乡长</w:t>
      </w:r>
    </w:p>
    <w:p>
      <w:p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李纪红</w:t>
      </w: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维西县</w:t>
      </w:r>
      <w:r>
        <w:rPr>
          <w:rFonts w:hint="eastAsia" w:ascii="宋体" w:hAnsi="宋体"/>
          <w:sz w:val="32"/>
          <w:szCs w:val="32"/>
          <w:lang w:val="en-US" w:eastAsia="zh-CN"/>
        </w:rPr>
        <w:t>塔城镇副镇长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肖　林　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白马雪山保护区德钦分局局长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钟　泰　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白马雪山保护区维西分局局长</w:t>
      </w:r>
    </w:p>
    <w:p>
      <w:p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吴琮三</w:t>
      </w: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迪庆州人大常委会立法专家顾问</w:t>
      </w:r>
    </w:p>
    <w:p>
      <w:p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方震东</w:t>
      </w: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香格里拉高山植物园植物专家</w:t>
      </w:r>
    </w:p>
    <w:p>
      <w:p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赵卫东     迪庆州人大常委会立法专家顾问</w:t>
      </w:r>
    </w:p>
    <w:p>
      <w:p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余建华</w:t>
      </w: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维西县群众代表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七  斤</w:t>
      </w: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德钦县</w:t>
      </w:r>
      <w:r>
        <w:rPr>
          <w:rFonts w:hint="eastAsia" w:ascii="宋体" w:hAnsi="宋体"/>
          <w:sz w:val="32"/>
          <w:szCs w:val="32"/>
          <w:lang w:val="en-US" w:eastAsia="zh-CN"/>
        </w:rPr>
        <w:t>群众代表</w:t>
      </w:r>
      <w:r>
        <w:rPr>
          <w:rFonts w:hint="eastAsia" w:ascii="宋体" w:hAnsi="宋体"/>
          <w:sz w:val="32"/>
          <w:szCs w:val="32"/>
        </w:rPr>
        <w:t>　　　</w:t>
      </w:r>
    </w:p>
    <w:p>
      <w:pPr>
        <w:ind w:firstLine="63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三、各个方面听证代表的主要意见及理由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德钦县奔子栏镇副镇长取追</w:t>
      </w:r>
      <w:r>
        <w:rPr>
          <w:rFonts w:hint="eastAsia"/>
          <w:sz w:val="32"/>
          <w:szCs w:val="32"/>
        </w:rPr>
        <w:t>：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《条例》修订完善是必要的</w:t>
      </w:r>
      <w:r>
        <w:rPr>
          <w:rFonts w:hint="eastAsia"/>
          <w:sz w:val="32"/>
          <w:szCs w:val="32"/>
        </w:rPr>
        <w:t>。</w:t>
      </w:r>
    </w:p>
    <w:p>
      <w:pPr>
        <w:ind w:firstLine="63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在《条例修订（草案）》说明中当地群众的经济收入做了分析，但在第十九条第四款禁止采药，是否包括采集虫草，因为虫草是当地群众的主要经济收入，一旦禁止减少群众支柱性收入，引起群众的不满。当地老百姓实际困难，请给予理解。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迪庆</w:t>
      </w:r>
      <w:r>
        <w:rPr>
          <w:rFonts w:hint="eastAsia"/>
          <w:sz w:val="32"/>
          <w:szCs w:val="32"/>
        </w:rPr>
        <w:t>州</w:t>
      </w:r>
      <w:r>
        <w:rPr>
          <w:rFonts w:hint="eastAsia"/>
          <w:sz w:val="32"/>
          <w:szCs w:val="32"/>
          <w:lang w:val="en-US" w:eastAsia="zh-CN"/>
        </w:rPr>
        <w:t>森林公安局李四亚</w:t>
      </w:r>
      <w:r>
        <w:rPr>
          <w:rFonts w:hint="eastAsia"/>
          <w:sz w:val="32"/>
          <w:szCs w:val="32"/>
        </w:rPr>
        <w:t>：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林业行政处罚当前实行相对集中执法，案件移交森林公安查处。《条例修订（草案）》是否需要处罚条款。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迪庆州人大常委会立法专家顾问吴琮三</w:t>
      </w:r>
      <w:r>
        <w:rPr>
          <w:rFonts w:hint="eastAsia"/>
          <w:sz w:val="32"/>
          <w:szCs w:val="32"/>
        </w:rPr>
        <w:t>：</w:t>
      </w:r>
    </w:p>
    <w:p>
      <w:pPr>
        <w:ind w:firstLine="63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《条例修订（草案）》第三条不用修改。</w:t>
      </w:r>
    </w:p>
    <w:p>
      <w:pPr>
        <w:ind w:firstLine="63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《条例修订（草案）》第十九、第二十、第二十一条调整到前面，把《条例修订（草案）》前后调整一下。</w:t>
      </w:r>
    </w:p>
    <w:p>
      <w:pPr>
        <w:ind w:firstLine="63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3、第十九建议增加擅自收购动植物标本。</w:t>
      </w:r>
    </w:p>
    <w:p>
      <w:pPr>
        <w:ind w:firstLine="63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4、第二十四条，开展旅游活动不明保护区范围。</w:t>
      </w:r>
    </w:p>
    <w:p>
      <w:pPr>
        <w:ind w:firstLine="63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5、第二十二条 所在地森林防火指挥部提法，随着机构改革需要完善。</w:t>
      </w:r>
    </w:p>
    <w:p>
      <w:pPr>
        <w:ind w:firstLine="63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6、第二十八条第一款活动结束后，什么活动不明确。</w:t>
      </w:r>
    </w:p>
    <w:p>
      <w:pPr>
        <w:ind w:firstLine="63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香格里拉高山植物园植物专家方震东：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1、第十四条修筑设施宣言为临时、永久设施。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2、第十七条逐步实现量化管理、总量控制。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3、第十八条施行资源采集申批制。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4、第十二条缓冲区，少了区字。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德钦县人民政府副县长鲁进武：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1、保护区条例修订以问题为导向，充分考虑保护区内原住居民的生产生活与保护管理的冲突，保护区内居民贫困程度深，交通等基础设施建设滞后，需要进一步完善生产生活条件。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2、《条例》修订之后，如何来执行需要慎重考虑。比如采集药材、放牧问题，禁止之后如何保障相应的权益，需要关注考虑，我们坚决禁止经营性采矿等活动。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3、四至界线需要进一步明确。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4、管理部门需要明确，加强事前管理。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5、国家林业局50号令，第十三条在固定生产生活修筑设施的，到保护区管理机构备案，需要明确相关内容。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德钦县霞若乡乡长此里品初：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1、霞若乡是保护与发展矛盾冲突最大的一个乡。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2、保护区内禁止与尊重传统习俗，采药有矛盾。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3、野生动物肇事熊出没伤害比较大，条款中的赔偿，我的理解是政府理所当然的按照市场价格来赔肇事损失。应为把赔偿改为补偿。同时补偿资金较低。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请求:绿水青山就是金山银山，公路通达率不高，制约经济发展。呼吁相应的治理污水排放、废气等项目纳入政府财政预算，解决实际问题。同时调整保护区功能区划，编制保护区旅游规划，按照规划开展旅游活动，促进当地经济发展。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迪庆州财政局副局长提布：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1、关注两个点禁止行为，保护区内及相关利益相关群众，利益需要怎么来处理这些问题。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2、保护与开发的关系，我们地处生态保护的核心区域，怎么来处理保护与发展的关系。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迪庆州环境保护局刘爱梅：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1、修改后第二条要写明四至界线四个坐标点。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2、第五条模糊机制管理的具体内容要明确。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3、第十三第规定是否符合相关规定（涉及实验区条例十三、十四、十五、二十四）。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4、管理机构模糊需要明确。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5、第十八条不准采集野生药材案件收到举报建议修改采集。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6、第二十四条实验区内规定是否符合，需要慎重。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迪庆州林业局董震林：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1、相关部门职能职责（第十条）内容，笼统没有细化。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2、第十六条，民用村管理（自然保护区条例第二十六条是禁止）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3、第二十一条野生动物肇事补偿资金我州是中央、省来解决，当地政府没有钱。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4、第二十八条规定2015年开始执法权森林公安完成。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迪庆交通运输局培布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1、我是带着学习的心来的，学习相关法律知识，做好项目前期工作和申报。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迪庆州农牧局彭晓艳：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1、第三条规范管理与传统习俗有冲突，需要进一步完善。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维西县塔城镇李纪红：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1、第十九条禁止行为，如放牧，与实际矛盾，如何来处理这些问题需要明确。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迪庆州科技局和嘉华：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1、第十六、十七、十九第内容相关冲突，执行有困难。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2、放牧禁止行为如何来执行。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3、第十八条针对保护或全州。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4、第二十条禁止引外来物种，需要明确区域。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迪庆州国土资源局杨向东：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1、保护区增加面积，四至界线要明确。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2、第十九条禁止下列行为改为探（采）矿，原来是等非法探（采）矿。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迪庆发展和改革委员会毛慧平：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1、保护区面积是否与申报项目一致？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2、在“三区三州”项目中，我们争取保护区基础设施项目。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迪庆州人民政府督察室：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1、修订《条例》更加需要关注保护区原住居民的生产生活问题。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2、第十六条范围窄，需要完善合理利用资源，保护区内原住居民，管理要宽松，保护区外人员进入保护严格管理。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3、绿水青山就是金山银山。现在需要金山银山的相关配套政策，让群众得到实惠。</w:t>
      </w:r>
    </w:p>
    <w:p>
      <w:p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迪庆州人大常委会立法专家顾问赵卫东：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1、第十四条，审批权限，要有内容。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2、第二十七条表彰奖励，加科学利用。</w:t>
      </w:r>
    </w:p>
    <w:p>
      <w:pPr>
        <w:numPr>
          <w:ilvl w:val="0"/>
          <w:numId w:val="0"/>
        </w:numPr>
        <w:ind w:firstLine="64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群众代表余建华：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1、放牧问题，是当地社区群众传统习俗，禁止是不可能。</w:t>
      </w:r>
    </w:p>
    <w:p>
      <w:pPr>
        <w:numPr>
          <w:ilvl w:val="0"/>
          <w:numId w:val="0"/>
        </w:numPr>
        <w:ind w:firstLine="64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迪庆州人民政府法制办王琼仙；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1、修订《条例》是势在必行的，十项禁止必需坚决执行。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2、修订本具体内容没有全面的修订，国家《自然保护区条例》《国家公园管理条例》计划上升为法，因此，这次《条例》大多数条款没有修订。有禁止行为，但前面又有内容结合实际的问题，进行补充说明。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3、发布第3号公告，报州法制办。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4、《条例》执法是管理机构作说明和阐述。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四、决策发言人的主要意见及理由</w:t>
      </w:r>
    </w:p>
    <w:p>
      <w:pPr>
        <w:ind w:firstLine="630"/>
        <w:rPr>
          <w:rFonts w:hint="eastAsia" w:ascii="宋体" w:hAnsi="宋体" w:cs="宋体"/>
          <w:sz w:val="32"/>
          <w:szCs w:val="32"/>
        </w:rPr>
      </w:pPr>
      <w:r>
        <w:rPr>
          <w:rFonts w:hint="eastAsia"/>
          <w:sz w:val="32"/>
          <w:szCs w:val="32"/>
        </w:rPr>
        <w:t>本次听证会，各位代表充分发表了各自部门的意见和建议，我们将认真分析整理，积极采纳代表的意见，未能采纳的说明理由，使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条例》修订</w:t>
      </w:r>
      <w:r>
        <w:rPr>
          <w:rFonts w:hint="eastAsia"/>
          <w:sz w:val="32"/>
          <w:szCs w:val="32"/>
        </w:rPr>
        <w:t>更加充实和完善，</w:t>
      </w:r>
      <w:r>
        <w:rPr>
          <w:rFonts w:hint="eastAsia"/>
          <w:sz w:val="32"/>
          <w:szCs w:val="32"/>
          <w:lang w:val="en-US" w:eastAsia="zh-CN"/>
        </w:rPr>
        <w:t>与上位法保持一致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五、听证会评议情况和听证意见、建议的采纳情况</w:t>
      </w:r>
    </w:p>
    <w:p>
      <w:pPr>
        <w:ind w:firstLine="66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本次听证会中，邀请</w:t>
      </w:r>
      <w:r>
        <w:rPr>
          <w:rFonts w:hint="eastAsia" w:ascii="宋体" w:hAnsi="宋体"/>
          <w:sz w:val="32"/>
          <w:szCs w:val="32"/>
          <w:lang w:val="en-US" w:eastAsia="zh-CN"/>
        </w:rPr>
        <w:t>到会的有21</w:t>
      </w:r>
      <w:r>
        <w:rPr>
          <w:rFonts w:hint="eastAsia" w:ascii="宋体" w:hAnsi="宋体"/>
          <w:sz w:val="32"/>
          <w:szCs w:val="32"/>
        </w:rPr>
        <w:t>名代表中</w:t>
      </w:r>
      <w:r>
        <w:rPr>
          <w:rFonts w:hint="eastAsia" w:ascii="宋体" w:hAnsi="宋体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sz w:val="32"/>
          <w:szCs w:val="32"/>
        </w:rPr>
        <w:t>名代表做了发言，</w:t>
      </w:r>
      <w:r>
        <w:rPr>
          <w:rFonts w:hint="eastAsia" w:ascii="宋体" w:hAnsi="宋体"/>
          <w:sz w:val="32"/>
          <w:szCs w:val="32"/>
          <w:lang w:val="en-US" w:eastAsia="zh-CN"/>
        </w:rPr>
        <w:t>其中2</w:t>
      </w:r>
      <w:r>
        <w:rPr>
          <w:rFonts w:hint="eastAsia" w:ascii="宋体" w:hAnsi="宋体"/>
          <w:sz w:val="32"/>
          <w:szCs w:val="32"/>
        </w:rPr>
        <w:t>位代表发言没有条文修改意见</w:t>
      </w:r>
      <w:r>
        <w:rPr>
          <w:rFonts w:hint="eastAsia" w:ascii="宋体" w:hAnsi="宋体"/>
          <w:sz w:val="32"/>
          <w:szCs w:val="32"/>
          <w:lang w:eastAsia="zh-CN"/>
        </w:rPr>
        <w:t>，</w:t>
      </w:r>
      <w:r>
        <w:rPr>
          <w:rFonts w:hint="eastAsia" w:ascii="宋体" w:hAnsi="宋体"/>
          <w:sz w:val="32"/>
          <w:szCs w:val="32"/>
          <w:lang w:val="en-US" w:eastAsia="zh-CN"/>
        </w:rPr>
        <w:t>有11</w:t>
      </w:r>
      <w:r>
        <w:rPr>
          <w:rFonts w:hint="eastAsia" w:ascii="宋体" w:hAnsi="宋体"/>
          <w:sz w:val="32"/>
          <w:szCs w:val="32"/>
        </w:rPr>
        <w:t>位代表提出</w:t>
      </w:r>
      <w:r>
        <w:rPr>
          <w:rFonts w:hint="eastAsia" w:ascii="宋体" w:hAnsi="宋体"/>
          <w:sz w:val="32"/>
          <w:szCs w:val="32"/>
          <w:lang w:val="en-US" w:eastAsia="zh-CN"/>
        </w:rPr>
        <w:t>建议性意见，有7位代表提出了</w:t>
      </w:r>
      <w:r>
        <w:rPr>
          <w:rFonts w:hint="eastAsia" w:ascii="宋体" w:hAnsi="宋体"/>
          <w:sz w:val="32"/>
          <w:szCs w:val="32"/>
        </w:rPr>
        <w:t>条文修改意见。针对7位代表提出的修改意见，经管</w:t>
      </w:r>
      <w:r>
        <w:rPr>
          <w:rFonts w:hint="eastAsia" w:ascii="宋体" w:hAnsi="宋体"/>
          <w:sz w:val="32"/>
          <w:szCs w:val="32"/>
          <w:lang w:val="en-US" w:eastAsia="zh-CN"/>
        </w:rPr>
        <w:t>护</w:t>
      </w:r>
      <w:r>
        <w:rPr>
          <w:rFonts w:hint="eastAsia" w:ascii="宋体" w:hAnsi="宋体"/>
          <w:sz w:val="32"/>
          <w:szCs w:val="32"/>
        </w:rPr>
        <w:t>局</w:t>
      </w:r>
      <w:r>
        <w:rPr>
          <w:rFonts w:hint="eastAsia" w:ascii="宋体" w:hAnsi="宋体"/>
          <w:sz w:val="32"/>
          <w:szCs w:val="32"/>
          <w:lang w:eastAsia="zh-CN"/>
        </w:rPr>
        <w:t>《</w:t>
      </w:r>
      <w:r>
        <w:rPr>
          <w:rFonts w:hint="eastAsia" w:ascii="宋体" w:hAnsi="宋体"/>
          <w:sz w:val="32"/>
          <w:szCs w:val="32"/>
          <w:lang w:val="en-US" w:eastAsia="zh-CN"/>
        </w:rPr>
        <w:t>条例》修订起草</w:t>
      </w:r>
      <w:r>
        <w:rPr>
          <w:rFonts w:hint="eastAsia" w:ascii="宋体" w:hAnsi="宋体"/>
          <w:sz w:val="32"/>
          <w:szCs w:val="32"/>
        </w:rPr>
        <w:t>领导小组认真斟酌代表提出的意见和建议，评议结果如下：</w:t>
      </w:r>
    </w:p>
    <w:p>
      <w:pPr>
        <w:ind w:firstLine="66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（一）采纳的修改意见</w:t>
      </w:r>
    </w:p>
    <w:p>
      <w:pPr>
        <w:ind w:firstLine="63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  <w:lang w:eastAsia="zh-CN"/>
        </w:rPr>
        <w:t>、</w:t>
      </w:r>
      <w:r>
        <w:rPr>
          <w:rFonts w:hint="eastAsia" w:ascii="宋体" w:hAnsi="宋体"/>
          <w:sz w:val="32"/>
          <w:szCs w:val="32"/>
          <w:lang w:val="en-US" w:eastAsia="zh-CN"/>
        </w:rPr>
        <w:t>吴琮三</w:t>
      </w:r>
      <w:r>
        <w:rPr>
          <w:rFonts w:hint="eastAsia" w:ascii="宋体" w:hAnsi="宋体"/>
          <w:sz w:val="32"/>
          <w:szCs w:val="32"/>
        </w:rPr>
        <w:t>代表提出的</w:t>
      </w:r>
      <w:r>
        <w:rPr>
          <w:rFonts w:hint="eastAsia"/>
          <w:sz w:val="32"/>
          <w:szCs w:val="32"/>
          <w:lang w:val="en-US" w:eastAsia="zh-CN"/>
        </w:rPr>
        <w:t>《条例修订（草案）》第三条不用修改，《条例修订（草案）》第十九、第二十、第二十一条调整到前面。</w:t>
      </w:r>
    </w:p>
    <w:p>
      <w:pPr>
        <w:ind w:firstLine="63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2、迪庆州科技局和嘉华代等10个表</w:t>
      </w:r>
      <w:r>
        <w:rPr>
          <w:rFonts w:hint="eastAsia" w:ascii="宋体" w:hAnsi="宋体"/>
          <w:sz w:val="32"/>
          <w:szCs w:val="32"/>
        </w:rPr>
        <w:t>第十六、十</w:t>
      </w:r>
      <w:r>
        <w:rPr>
          <w:rFonts w:hint="eastAsia" w:ascii="宋体" w:hAnsi="宋体"/>
          <w:sz w:val="32"/>
          <w:szCs w:val="32"/>
          <w:lang w:val="en-US" w:eastAsia="zh-CN"/>
        </w:rPr>
        <w:t>七条与</w:t>
      </w:r>
      <w:r>
        <w:rPr>
          <w:rFonts w:hint="eastAsia" w:ascii="宋体" w:hAnsi="宋体"/>
          <w:sz w:val="32"/>
          <w:szCs w:val="32"/>
        </w:rPr>
        <w:t>十九第内容相关冲突，执行有困难</w:t>
      </w:r>
      <w:r>
        <w:rPr>
          <w:rFonts w:hint="eastAsia" w:ascii="宋体" w:hAnsi="宋体"/>
          <w:sz w:val="32"/>
          <w:szCs w:val="32"/>
          <w:lang w:val="en-US" w:eastAsia="zh-CN"/>
        </w:rPr>
        <w:t>的意见。</w:t>
      </w:r>
    </w:p>
    <w:p>
      <w:pPr>
        <w:ind w:firstLine="63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3、赵卫东代表提出的第十四条审批权限要有内容，第十七条表彰奖励加科学利用，采纳后进一步完善这两条内容。</w:t>
      </w:r>
    </w:p>
    <w:p>
      <w:pPr>
        <w:ind w:firstLine="63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4、迪庆州林业局董震林、州森林公安局李四亚提出的《条例修订（草案）》第十九条处罚条款规定，要与当前相对集中执法相关衔接的意见，作参考性意见采纳。</w:t>
      </w:r>
    </w:p>
    <w:p>
      <w:pPr>
        <w:ind w:firstLine="66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（二）未采纳的意见和建议</w:t>
      </w:r>
    </w:p>
    <w:p>
      <w:pPr>
        <w:ind w:firstLine="66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  <w:lang w:eastAsia="zh-CN"/>
        </w:rPr>
        <w:t>、</w:t>
      </w:r>
      <w:r>
        <w:rPr>
          <w:rFonts w:hint="eastAsia" w:ascii="宋体" w:hAnsi="宋体"/>
          <w:sz w:val="32"/>
          <w:szCs w:val="32"/>
          <w:lang w:val="en-US" w:eastAsia="zh-CN"/>
        </w:rPr>
        <w:t>吴琮三代表提出的：第十九建议增加擅自收购动植物标本，因为国家相关法律法规规定，制作动植物标本需要行政许可审批，不得随意制作，因此没有采纳。</w:t>
      </w:r>
    </w:p>
    <w:p>
      <w:pPr>
        <w:ind w:firstLine="66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2、吴琮三代表提出的：第二十四条，开展旅游活动不明保护区范围。《条例修订（草案）》第十三条已经明确了。</w:t>
      </w:r>
    </w:p>
    <w:p>
      <w:pPr>
        <w:ind w:firstLine="66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3、吴琮三代表提出的：第二十二条所在地森林防火指挥部提法，随着机构改革需要完善。现行机构改革森林防火指挥部与原来一样，因此未采纳。</w:t>
      </w:r>
    </w:p>
    <w:p>
      <w:pPr>
        <w:ind w:firstLine="63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4、迪庆州科技局和嘉华代表提出的第十八条针对保护区或全州，第二十条严格控制引入外来物种，需要明确区域。《条例》所指的范围就是保护区，因此没有采纳修改意见。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5、州林业局董震林代表提出的，第二十一条野生动物肇事补偿，我州是由中央和省来解决，建议修改。因《中华人民共和国野生动物保护法》第十九条规定，由当地人民政府给予补，因此，没有采纳修改意见。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1、《</w:t>
      </w:r>
      <w:r>
        <w:rPr>
          <w:rFonts w:hint="eastAsia"/>
          <w:sz w:val="32"/>
          <w:szCs w:val="32"/>
          <w:lang w:eastAsia="zh-CN"/>
        </w:rPr>
        <w:t>云南省</w:t>
      </w:r>
      <w:r>
        <w:rPr>
          <w:rFonts w:hint="eastAsia"/>
          <w:sz w:val="32"/>
          <w:szCs w:val="32"/>
        </w:rPr>
        <w:t>迪庆藏族自治州白马雪山国家级自然保护区管理条例</w:t>
      </w:r>
      <w:r>
        <w:rPr>
          <w:rFonts w:hint="eastAsia"/>
          <w:sz w:val="32"/>
          <w:szCs w:val="32"/>
          <w:lang w:eastAsia="zh-CN"/>
        </w:rPr>
        <w:t>修订</w:t>
      </w:r>
      <w:r>
        <w:rPr>
          <w:rFonts w:hint="eastAsia"/>
          <w:sz w:val="32"/>
          <w:szCs w:val="32"/>
        </w:rPr>
        <w:t>（草案）》（听证修改稿）；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2、关于举行《</w:t>
      </w:r>
      <w:r>
        <w:rPr>
          <w:rFonts w:hint="eastAsia"/>
          <w:sz w:val="32"/>
          <w:szCs w:val="32"/>
          <w:lang w:eastAsia="zh-CN"/>
        </w:rPr>
        <w:t>云南省</w:t>
      </w:r>
      <w:r>
        <w:rPr>
          <w:rFonts w:hint="eastAsia"/>
          <w:sz w:val="32"/>
          <w:szCs w:val="32"/>
        </w:rPr>
        <w:t>迪庆藏族自治州白马雪山国家级自然保护区管理条例</w:t>
      </w:r>
      <w:r>
        <w:rPr>
          <w:rFonts w:hint="eastAsia"/>
          <w:sz w:val="32"/>
          <w:szCs w:val="32"/>
          <w:lang w:eastAsia="zh-CN"/>
        </w:rPr>
        <w:t>修订</w:t>
      </w:r>
      <w:r>
        <w:rPr>
          <w:rFonts w:hint="eastAsia"/>
          <w:sz w:val="32"/>
          <w:szCs w:val="32"/>
        </w:rPr>
        <w:t>（草案）》听证会的说明；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3、关于《</w:t>
      </w:r>
      <w:r>
        <w:rPr>
          <w:rFonts w:hint="eastAsia"/>
          <w:sz w:val="32"/>
          <w:szCs w:val="32"/>
          <w:lang w:eastAsia="zh-CN"/>
        </w:rPr>
        <w:t>云南省</w:t>
      </w:r>
      <w:r>
        <w:rPr>
          <w:rFonts w:hint="eastAsia"/>
          <w:sz w:val="32"/>
          <w:szCs w:val="32"/>
        </w:rPr>
        <w:t>迪庆藏族自治州白马雪山国家级自然保护区管理条例</w:t>
      </w:r>
      <w:r>
        <w:rPr>
          <w:rFonts w:hint="eastAsia"/>
          <w:sz w:val="32"/>
          <w:szCs w:val="32"/>
          <w:lang w:eastAsia="zh-CN"/>
        </w:rPr>
        <w:t>修订</w:t>
      </w:r>
      <w:r>
        <w:rPr>
          <w:rFonts w:hint="eastAsia"/>
          <w:sz w:val="32"/>
          <w:szCs w:val="32"/>
        </w:rPr>
        <w:t>（草案）》（听证稿）主要内容的说明；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4、听证会参会人员名单</w:t>
      </w:r>
    </w:p>
    <w:p>
      <w:pPr>
        <w:ind w:firstLine="630"/>
        <w:rPr>
          <w:rFonts w:hint="eastAsia"/>
          <w:sz w:val="32"/>
          <w:szCs w:val="32"/>
        </w:rPr>
      </w:pPr>
    </w:p>
    <w:p>
      <w:pPr>
        <w:ind w:firstLine="630"/>
        <w:rPr>
          <w:rFonts w:hint="eastAsia"/>
          <w:sz w:val="32"/>
          <w:szCs w:val="32"/>
        </w:rPr>
      </w:pPr>
    </w:p>
    <w:p>
      <w:pPr>
        <w:ind w:firstLine="4800" w:firstLineChars="1500"/>
      </w:pPr>
      <w:r>
        <w:rPr>
          <w:rFonts w:hint="eastAsia"/>
          <w:sz w:val="32"/>
          <w:szCs w:val="32"/>
          <w:lang w:val="en-US" w:eastAsia="zh-CN"/>
        </w:rPr>
        <w:t>2018年9月19日</w:t>
      </w:r>
    </w:p>
    <w:sectPr>
      <w:headerReference r:id="rId3" w:type="default"/>
      <w:footerReference r:id="rId4" w:type="default"/>
      <w:footerReference r:id="rId5" w:type="even"/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33A83"/>
    <w:rsid w:val="0797188F"/>
    <w:rsid w:val="0847542E"/>
    <w:rsid w:val="0B8B4615"/>
    <w:rsid w:val="1AC95E06"/>
    <w:rsid w:val="2F9646FF"/>
    <w:rsid w:val="35633A83"/>
    <w:rsid w:val="37697EF5"/>
    <w:rsid w:val="4AEE075D"/>
    <w:rsid w:val="4C801207"/>
    <w:rsid w:val="5E067B79"/>
    <w:rsid w:val="6B43759C"/>
    <w:rsid w:val="73D421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2018-09-25T09:26:00Z</dcterms:created>
  <dc:creator>???</dc:creator>
  <cp:lastModifiedBy>???</cp:lastModifiedBy>
  <dcterms:modified xsi:type="dcterms:W3CDTF">2018-09-25T09:43:19Z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