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1" w:after="100" w:afterLines="0" w:afterAutospacing="1" w:line="560" w:lineRule="exact"/>
        <w:ind w:left="0" w:leftChars="0" w:right="0" w:rightChars="0" w:firstLine="0" w:firstLineChars="0"/>
        <w:jc w:val="center"/>
        <w:textAlignment w:val="auto"/>
        <w:outlineLvl w:val="1"/>
        <w:rPr>
          <w:rFonts w:hint="eastAsia" w:ascii="仿宋" w:hAnsi="仿宋" w:eastAsia="仿宋" w:cs="仿宋"/>
          <w:b/>
          <w:bCs/>
          <w:kern w:val="36"/>
          <w:sz w:val="44"/>
          <w:szCs w:val="44"/>
          <w:lang w:val="en-US" w:eastAsia="zh-CN"/>
        </w:rPr>
      </w:pPr>
      <w:bookmarkStart w:id="0" w:name="_GoBack"/>
      <w:r>
        <w:rPr>
          <w:rFonts w:hint="eastAsia" w:ascii="仿宋" w:hAnsi="仿宋" w:eastAsia="仿宋" w:cs="仿宋"/>
          <w:b/>
          <w:bCs/>
          <w:kern w:val="36"/>
          <w:sz w:val="44"/>
          <w:szCs w:val="44"/>
          <w:lang w:val="en-US" w:eastAsia="zh-CN"/>
        </w:rPr>
        <w:t>云南省迪庆藏族自治州白马雪山国家级</w:t>
      </w:r>
    </w:p>
    <w:p>
      <w:pPr>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1" w:after="100" w:afterLines="0" w:afterAutospacing="1" w:line="560" w:lineRule="exact"/>
        <w:ind w:left="0" w:leftChars="0" w:right="0" w:rightChars="0" w:firstLine="0" w:firstLineChars="0"/>
        <w:jc w:val="center"/>
        <w:textAlignment w:val="auto"/>
        <w:outlineLvl w:val="1"/>
        <w:rPr>
          <w:rFonts w:hint="eastAsia" w:ascii="仿宋" w:hAnsi="仿宋" w:eastAsia="仿宋" w:cs="仿宋"/>
          <w:b/>
          <w:bCs/>
          <w:kern w:val="36"/>
          <w:sz w:val="44"/>
          <w:szCs w:val="44"/>
          <w:lang w:val="en-US" w:eastAsia="zh-CN"/>
        </w:rPr>
      </w:pPr>
      <w:r>
        <w:rPr>
          <w:rFonts w:hint="eastAsia" w:ascii="仿宋" w:hAnsi="仿宋" w:eastAsia="仿宋" w:cs="仿宋"/>
          <w:b/>
          <w:bCs/>
          <w:kern w:val="36"/>
          <w:sz w:val="44"/>
          <w:szCs w:val="44"/>
          <w:lang w:val="en-US" w:eastAsia="zh-CN"/>
        </w:rPr>
        <w:t>自然保护区管理条例</w:t>
      </w:r>
    </w:p>
    <w:bookmarkEnd w:id="0"/>
    <w:p>
      <w:pPr>
        <w:keepNext w:val="0"/>
        <w:keepLines w:val="0"/>
        <w:pageBreakBefore w:val="0"/>
        <w:widowControl/>
        <w:shd w:val="clear" w:color="auto" w:fill="FFFFFF"/>
        <w:kinsoku/>
        <w:wordWrap/>
        <w:overflowPunct/>
        <w:topLinePunct w:val="0"/>
        <w:autoSpaceDE/>
        <w:autoSpaceDN/>
        <w:bidi w:val="0"/>
        <w:adjustRightInd/>
        <w:snapToGrid/>
        <w:spacing w:before="100" w:beforeLines="0" w:beforeAutospacing="1" w:after="100" w:afterLines="0" w:afterAutospacing="1" w:line="560" w:lineRule="exact"/>
        <w:ind w:left="0" w:leftChars="0" w:right="0" w:rightChars="0" w:firstLine="0" w:firstLineChars="0"/>
        <w:jc w:val="center"/>
        <w:textAlignment w:val="auto"/>
        <w:outlineLvl w:val="1"/>
        <w:rPr>
          <w:rFonts w:hint="eastAsia" w:ascii="仿宋" w:hAnsi="仿宋" w:eastAsia="仿宋" w:cs="仿宋"/>
          <w:b/>
          <w:bCs/>
          <w:kern w:val="36"/>
          <w:sz w:val="32"/>
          <w:szCs w:val="32"/>
          <w:lang w:val="en-US" w:eastAsia="zh-CN"/>
        </w:rPr>
      </w:pPr>
      <w:r>
        <w:rPr>
          <w:rFonts w:hint="eastAsia" w:ascii="仿宋" w:hAnsi="仿宋" w:eastAsia="仿宋" w:cs="仿宋"/>
          <w:b/>
          <w:bCs/>
          <w:w w:val="100"/>
          <w:sz w:val="32"/>
          <w:szCs w:val="32"/>
          <w:lang w:val="en-US" w:eastAsia="zh-CN"/>
        </w:rPr>
        <w:t>（修订草案）</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第一条</w:t>
      </w:r>
      <w:r>
        <w:rPr>
          <w:rFonts w:hint="eastAsia" w:ascii="仿宋" w:hAnsi="仿宋" w:eastAsia="仿宋" w:cs="仿宋"/>
          <w:b/>
          <w:bCs/>
          <w:w w:val="100"/>
          <w:sz w:val="32"/>
          <w:szCs w:val="32"/>
          <w:lang w:val="en-US" w:eastAsia="zh-CN"/>
        </w:rPr>
        <w:t xml:space="preserve"> </w:t>
      </w:r>
      <w:r>
        <w:rPr>
          <w:rFonts w:hint="eastAsia" w:ascii="仿宋" w:hAnsi="仿宋" w:eastAsia="仿宋" w:cs="仿宋"/>
          <w:w w:val="100"/>
          <w:sz w:val="32"/>
          <w:szCs w:val="32"/>
          <w:lang w:eastAsia="zh-CN"/>
        </w:rPr>
        <w:t>为了加强云南白马雪山国家级自然保护区（以下简称保护区）的保护管理和合理开发利用，维护生态平衡，促进经济社会可持续发展，根据《中华人民共和国民族区域自治法》、《中华人民共和国自然保护区条例》等有关法律法规，结合迪庆藏族自治州（以下简称自治州）实际，制定本条例。</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eastAsia="zh-CN"/>
        </w:rPr>
        <w:t>第二条</w:t>
      </w:r>
      <w:r>
        <w:rPr>
          <w:rFonts w:hint="eastAsia" w:ascii="仿宋" w:hAnsi="仿宋" w:eastAsia="仿宋" w:cs="仿宋"/>
          <w:w w:val="100"/>
          <w:sz w:val="32"/>
          <w:szCs w:val="32"/>
          <w:lang w:eastAsia="zh-CN"/>
        </w:rPr>
        <w:t xml:space="preserve"> 保护区位于自治州的德钦县、维西傈僳族自治县（以下简称维西县）境内，总面积</w:t>
      </w:r>
      <w:r>
        <w:rPr>
          <w:rFonts w:hint="eastAsia" w:ascii="仿宋" w:hAnsi="仿宋" w:eastAsia="仿宋" w:cs="仿宋"/>
          <w:b w:val="0"/>
          <w:i w:val="0"/>
          <w:caps w:val="0"/>
          <w:color w:val="000000"/>
          <w:spacing w:val="0"/>
          <w:kern w:val="0"/>
          <w:sz w:val="32"/>
          <w:szCs w:val="32"/>
          <w:shd w:val="clear" w:color="auto" w:fill="FFFFFF"/>
          <w:lang w:val="en-US" w:eastAsia="zh-CN" w:bidi="ar"/>
        </w:rPr>
        <w:t>282106公顷，其地理坐标位于北纬27°24′-28°36′，东经98°55′-99°24′</w:t>
      </w:r>
      <w:r>
        <w:rPr>
          <w:rFonts w:hint="eastAsia" w:ascii="仿宋" w:hAnsi="仿宋" w:eastAsia="仿宋" w:cs="仿宋"/>
          <w:w w:val="100"/>
          <w:sz w:val="32"/>
          <w:szCs w:val="32"/>
          <w:lang w:val="en-US" w:eastAsia="zh-CN"/>
        </w:rPr>
        <w:t>之间，东以金沙江为界，西至巴迪乡结义村克姆统，北起德钦县巴杂丫口，南止塔城镇海尼村子里底，其四至界线由自治州人民政府设立界桩，并向社会公告。</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eastAsia="zh-CN"/>
        </w:rPr>
        <w:t>第三条</w:t>
      </w:r>
      <w:r>
        <w:rPr>
          <w:rFonts w:hint="eastAsia" w:ascii="仿宋" w:hAnsi="仿宋" w:eastAsia="仿宋" w:cs="仿宋"/>
          <w:w w:val="100"/>
          <w:sz w:val="32"/>
          <w:szCs w:val="32"/>
          <w:lang w:eastAsia="zh-CN"/>
        </w:rPr>
        <w:t xml:space="preserve"> 在保护区内的单位、居民和经批准进入保护区的人员，应当遵守本条例。</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eastAsia="zh-CN"/>
        </w:rPr>
        <w:t>第四条</w:t>
      </w:r>
      <w:r>
        <w:rPr>
          <w:rFonts w:hint="eastAsia" w:ascii="仿宋" w:hAnsi="仿宋" w:eastAsia="仿宋" w:cs="仿宋"/>
          <w:w w:val="100"/>
          <w:sz w:val="32"/>
          <w:szCs w:val="32"/>
          <w:lang w:eastAsia="zh-CN"/>
        </w:rPr>
        <w:t xml:space="preserve"> 自治州</w:t>
      </w:r>
      <w:r>
        <w:rPr>
          <w:rFonts w:hint="eastAsia" w:ascii="仿宋" w:hAnsi="仿宋" w:eastAsia="仿宋" w:cs="仿宋"/>
          <w:w w:val="100"/>
          <w:sz w:val="32"/>
          <w:szCs w:val="32"/>
          <w:lang w:val="en-US" w:eastAsia="zh-CN"/>
        </w:rPr>
        <w:t>人民政府建设与管理保护区</w:t>
      </w:r>
      <w:r>
        <w:rPr>
          <w:rFonts w:hint="eastAsia" w:ascii="仿宋" w:hAnsi="仿宋" w:eastAsia="仿宋" w:cs="仿宋"/>
          <w:w w:val="100"/>
          <w:sz w:val="32"/>
          <w:szCs w:val="32"/>
          <w:lang w:eastAsia="zh-CN"/>
        </w:rPr>
        <w:t>，应当根据当地气候和原</w:t>
      </w:r>
      <w:r>
        <w:rPr>
          <w:rFonts w:hint="eastAsia" w:ascii="仿宋" w:hAnsi="仿宋" w:eastAsia="仿宋" w:cs="仿宋"/>
          <w:w w:val="100"/>
          <w:sz w:val="32"/>
          <w:szCs w:val="32"/>
          <w:lang w:val="en-US" w:eastAsia="zh-CN"/>
        </w:rPr>
        <w:t>有</w:t>
      </w:r>
      <w:r>
        <w:rPr>
          <w:rFonts w:hint="eastAsia" w:ascii="仿宋" w:hAnsi="仿宋" w:eastAsia="仿宋" w:cs="仿宋"/>
          <w:w w:val="100"/>
          <w:sz w:val="32"/>
          <w:szCs w:val="32"/>
          <w:lang w:eastAsia="zh-CN"/>
        </w:rPr>
        <w:t>居民生产生活习俗，制定管理措</w:t>
      </w:r>
      <w:r>
        <w:rPr>
          <w:rFonts w:hint="eastAsia" w:ascii="仿宋" w:hAnsi="仿宋" w:eastAsia="仿宋" w:cs="仿宋"/>
          <w:w w:val="100"/>
          <w:sz w:val="32"/>
          <w:szCs w:val="32"/>
          <w:lang w:val="en-US" w:eastAsia="zh-CN"/>
        </w:rPr>
        <w:t>施，并</w:t>
      </w:r>
      <w:r>
        <w:rPr>
          <w:rFonts w:hint="eastAsia" w:ascii="仿宋" w:hAnsi="仿宋" w:eastAsia="仿宋" w:cs="仿宋"/>
          <w:w w:val="100"/>
          <w:sz w:val="32"/>
          <w:szCs w:val="32"/>
          <w:lang w:eastAsia="zh-CN"/>
        </w:rPr>
        <w:t>妥善处理与当地经济建设和居民生产、生活的关系，有效保护生态环境。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五</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自治州人民政府支持建立社区共管参与资源保护的管理机制，开展农村适用技术、资源可持续利用等培训，转变居民传统的利用资源方式，提高当地居民经济收入，实现人与自然和谐相处。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val="en-US" w:eastAsia="zh-CN"/>
        </w:rPr>
        <w:t>第六条</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lang w:eastAsia="zh-CN"/>
        </w:rPr>
        <w:t>保护区的保护管理和开发利用应当坚持保护为主、科学管理、合理开发、永续利用的原则，实现生态效益、经济效益和社会效益协调发展。</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val="en-US" w:eastAsia="zh-CN"/>
        </w:rPr>
        <w:t>第七条</w:t>
      </w:r>
      <w:r>
        <w:rPr>
          <w:rFonts w:hint="eastAsia" w:ascii="仿宋" w:hAnsi="仿宋" w:eastAsia="仿宋" w:cs="仿宋"/>
          <w:w w:val="100"/>
          <w:sz w:val="32"/>
          <w:szCs w:val="32"/>
          <w:lang w:eastAsia="zh-CN"/>
        </w:rPr>
        <w:t xml:space="preserve"> 自治州人民政府应当加强保护区的保护管理和开发利用工作，将其纳入国民经济和社会发展规划，</w:t>
      </w:r>
      <w:r>
        <w:rPr>
          <w:rFonts w:hint="eastAsia" w:ascii="仿宋" w:hAnsi="仿宋" w:eastAsia="仿宋" w:cs="仿宋"/>
          <w:w w:val="100"/>
          <w:sz w:val="32"/>
          <w:szCs w:val="32"/>
          <w:lang w:val="en-US" w:eastAsia="zh-CN"/>
        </w:rPr>
        <w:t>资源</w:t>
      </w:r>
      <w:r>
        <w:rPr>
          <w:rFonts w:hint="eastAsia" w:ascii="仿宋" w:hAnsi="仿宋" w:eastAsia="仿宋" w:cs="仿宋"/>
          <w:w w:val="100"/>
          <w:sz w:val="32"/>
          <w:szCs w:val="32"/>
          <w:lang w:eastAsia="zh-CN"/>
        </w:rPr>
        <w:t>保护管理、</w:t>
      </w:r>
      <w:r>
        <w:rPr>
          <w:rFonts w:hint="eastAsia" w:ascii="仿宋" w:hAnsi="仿宋" w:eastAsia="仿宋" w:cs="仿宋"/>
          <w:w w:val="100"/>
          <w:sz w:val="32"/>
          <w:szCs w:val="32"/>
          <w:lang w:val="en-US" w:eastAsia="zh-CN"/>
        </w:rPr>
        <w:t>专项监测、社区共管示范</w:t>
      </w:r>
      <w:r>
        <w:rPr>
          <w:rFonts w:hint="eastAsia" w:ascii="仿宋" w:hAnsi="仿宋" w:eastAsia="仿宋" w:cs="仿宋"/>
          <w:w w:val="100"/>
          <w:sz w:val="32"/>
          <w:szCs w:val="32"/>
          <w:lang w:eastAsia="zh-CN"/>
        </w:rPr>
        <w:t>经费纳入本级财政预算。</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八</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任何单位和个人都有保护自然环境、自然资源的义务，对破坏、侵占自然环境、自然资源和公共设施等行为都有制止和检举的权利。</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九</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自治州人民政府云南白马雪山国家级自然保护区管护局（以下简称管理机构），负责保护区的统一管理，其主要职责是：</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（一）宣传贯彻执行有关法律法规和本条例；</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（二）会同有关部门编制保护区专业规划，报经批准后组织实施；</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（三）制定保护区管理制度，对保护区内的生产、旅游、经营等活动进行监督和管理；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（四）开展保护区自然资源的监测和调查，并建立档案；</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（五）组织开展保护区自然资源的科学研究，并做好科普宣传工作；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（六）参与国内外自然保护组织间的交流与合作；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（七）行使本条例赋予的行政处罚权。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十</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自治州人民政府的发展改革、环境保护、国土资源、财政、科技、农牧、林业、文化、旅游、交通运输、公安等有关部门，应当按照各自职责做好保护区的保护管理工作。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德钦县、维西县人民政府及保护区所在地的乡（镇）人民政府和村民委员会（社区）应当协助管理机构做好保护区的相关工作。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23" w:firstLineChars="200"/>
        <w:jc w:val="both"/>
        <w:textAlignment w:val="auto"/>
        <w:outlineLvl w:val="9"/>
        <w:rPr>
          <w:rFonts w:hint="eastAsia" w:ascii="仿宋" w:hAnsi="仿宋" w:eastAsia="仿宋" w:cs="仿宋"/>
          <w:w w:val="97"/>
          <w:sz w:val="32"/>
          <w:szCs w:val="32"/>
          <w:lang w:eastAsia="zh-CN"/>
        </w:rPr>
      </w:pPr>
      <w:r>
        <w:rPr>
          <w:rFonts w:hint="eastAsia" w:ascii="仿宋" w:hAnsi="仿宋" w:eastAsia="仿宋" w:cs="仿宋"/>
          <w:b/>
          <w:bCs/>
          <w:w w:val="97"/>
          <w:sz w:val="32"/>
          <w:szCs w:val="32"/>
          <w:lang w:eastAsia="zh-CN"/>
        </w:rPr>
        <w:t>第</w:t>
      </w:r>
      <w:r>
        <w:rPr>
          <w:rFonts w:hint="eastAsia" w:ascii="仿宋" w:hAnsi="仿宋" w:eastAsia="仿宋" w:cs="仿宋"/>
          <w:b/>
          <w:bCs/>
          <w:w w:val="97"/>
          <w:sz w:val="32"/>
          <w:szCs w:val="32"/>
          <w:lang w:val="en-US" w:eastAsia="zh-CN"/>
        </w:rPr>
        <w:t>十一</w:t>
      </w:r>
      <w:r>
        <w:rPr>
          <w:rFonts w:hint="eastAsia" w:ascii="仿宋" w:hAnsi="仿宋" w:eastAsia="仿宋" w:cs="仿宋"/>
          <w:b/>
          <w:bCs/>
          <w:w w:val="97"/>
          <w:sz w:val="32"/>
          <w:szCs w:val="32"/>
          <w:lang w:eastAsia="zh-CN"/>
        </w:rPr>
        <w:t>条</w:t>
      </w:r>
      <w:r>
        <w:rPr>
          <w:rFonts w:hint="eastAsia" w:ascii="仿宋" w:hAnsi="仿宋" w:eastAsia="仿宋" w:cs="仿宋"/>
          <w:w w:val="97"/>
          <w:sz w:val="32"/>
          <w:szCs w:val="32"/>
          <w:lang w:eastAsia="zh-CN"/>
        </w:rPr>
        <w:t xml:space="preserve"> 保护区按功能划分为核心区、缓冲区和实验区。</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sz w:val="28"/>
          <w:szCs w:val="28"/>
          <w:vertAlign w:val="baseline"/>
        </w:rPr>
      </w:pPr>
      <w:r>
        <w:rPr>
          <w:rFonts w:hint="eastAsia" w:ascii="仿宋" w:hAnsi="仿宋" w:eastAsia="仿宋" w:cs="仿宋"/>
          <w:w w:val="100"/>
          <w:sz w:val="32"/>
          <w:szCs w:val="32"/>
          <w:lang w:eastAsia="zh-CN"/>
        </w:rPr>
        <w:t>核心区、缓冲区和实验区的界线由自治州人民政府根据国务院批准的《云南白马雪山国家级自然保护区总体规划》划定，并设立界桩，予以公告。</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56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sz w:val="28"/>
          <w:szCs w:val="28"/>
          <w:vertAlign w:val="baseline"/>
        </w:rPr>
        <w:t xml:space="preserve"> </w:t>
      </w:r>
      <w:r>
        <w:rPr>
          <w:rFonts w:hint="eastAsia" w:ascii="仿宋" w:hAnsi="仿宋" w:eastAsia="仿宋" w:cs="仿宋"/>
          <w:b/>
          <w:bCs/>
          <w:w w:val="97"/>
          <w:sz w:val="32"/>
          <w:szCs w:val="32"/>
          <w:lang w:val="en-US" w:eastAsia="zh-CN"/>
        </w:rPr>
        <w:t>第十二条</w:t>
      </w:r>
      <w:r>
        <w:rPr>
          <w:rFonts w:hint="eastAsia" w:ascii="仿宋" w:hAnsi="仿宋" w:eastAsia="仿宋" w:cs="仿宋"/>
          <w:w w:val="100"/>
          <w:sz w:val="32"/>
          <w:szCs w:val="32"/>
          <w:lang w:eastAsia="zh-CN"/>
        </w:rPr>
        <w:t xml:space="preserve"> 禁止任何人进入自然保护区核心区。因科学研究的需要，必须进入核心区从事科学观测、调查活动的，应当事先向管理机构提交申请和活动计划，并经省人民政府有关自然保护</w:t>
      </w:r>
      <w:r>
        <w:rPr>
          <w:rFonts w:hint="eastAsia" w:ascii="仿宋" w:hAnsi="仿宋" w:eastAsia="仿宋" w:cs="仿宋"/>
          <w:w w:val="100"/>
          <w:sz w:val="32"/>
          <w:szCs w:val="32"/>
          <w:lang w:val="en-US" w:eastAsia="zh-CN"/>
        </w:rPr>
        <w:t>区</w:t>
      </w:r>
      <w:r>
        <w:rPr>
          <w:rFonts w:hint="eastAsia" w:ascii="仿宋" w:hAnsi="仿宋" w:eastAsia="仿宋" w:cs="仿宋"/>
          <w:w w:val="100"/>
          <w:sz w:val="32"/>
          <w:szCs w:val="32"/>
          <w:lang w:eastAsia="zh-CN"/>
        </w:rPr>
        <w:t>主管部门批准。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禁止在自然保护区的缓冲</w:t>
      </w:r>
      <w:r>
        <w:rPr>
          <w:rFonts w:hint="eastAsia" w:ascii="仿宋" w:hAnsi="仿宋" w:eastAsia="仿宋" w:cs="仿宋"/>
          <w:w w:val="100"/>
          <w:sz w:val="32"/>
          <w:szCs w:val="32"/>
          <w:lang w:val="en-US" w:eastAsia="zh-CN"/>
        </w:rPr>
        <w:t>区</w:t>
      </w:r>
      <w:r>
        <w:rPr>
          <w:rFonts w:hint="eastAsia" w:ascii="仿宋" w:hAnsi="仿宋" w:eastAsia="仿宋" w:cs="仿宋"/>
          <w:w w:val="100"/>
          <w:sz w:val="32"/>
          <w:szCs w:val="32"/>
          <w:lang w:eastAsia="zh-CN"/>
        </w:rPr>
        <w:t>开展旅游和生产经营活动。因教学科研的目的，需要进入自然保护区的缓冲区从事非破坏性的科学研究、教学实习和标本采集活动的，应当事先向自然保护区管理机构提交申请和活动计划，</w:t>
      </w:r>
      <w:r>
        <w:rPr>
          <w:rFonts w:hint="eastAsia" w:ascii="仿宋" w:hAnsi="仿宋" w:eastAsia="仿宋" w:cs="仿宋"/>
          <w:w w:val="100"/>
          <w:sz w:val="32"/>
          <w:szCs w:val="32"/>
          <w:lang w:val="en-US" w:eastAsia="zh-CN"/>
        </w:rPr>
        <w:t>由</w:t>
      </w:r>
      <w:r>
        <w:rPr>
          <w:rFonts w:hint="eastAsia" w:ascii="仿宋" w:hAnsi="仿宋" w:eastAsia="仿宋" w:cs="仿宋"/>
          <w:w w:val="100"/>
          <w:sz w:val="32"/>
          <w:szCs w:val="32"/>
          <w:lang w:eastAsia="zh-CN"/>
        </w:rPr>
        <w:t>管理机构批准。</w:t>
      </w:r>
      <w:r>
        <w:rPr>
          <w:rFonts w:hint="eastAsia" w:ascii="仿宋" w:hAnsi="仿宋" w:eastAsia="仿宋" w:cs="仿宋"/>
          <w:w w:val="100"/>
          <w:sz w:val="32"/>
          <w:szCs w:val="32"/>
          <w:lang w:val="en-US" w:eastAsia="zh-CN"/>
        </w:rPr>
        <w:t>并</w:t>
      </w:r>
      <w:r>
        <w:rPr>
          <w:rFonts w:hint="eastAsia" w:ascii="仿宋" w:hAnsi="仿宋" w:eastAsia="仿宋" w:cs="仿宋"/>
          <w:w w:val="100"/>
          <w:sz w:val="32"/>
          <w:szCs w:val="32"/>
          <w:lang w:eastAsia="zh-CN"/>
        </w:rPr>
        <w:t>将其活动成果的副本提交自然保护区管理机构。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因科学研究、野外观测、巡护防猎、森林防火等需要必须在核心区和缓冲区建设符合自然保护区管理目标的野外观测站、巡护小道、森林防火等设施的，经国家林业和草原局批准后方可建设。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第十三条</w:t>
      </w:r>
      <w:r>
        <w:rPr>
          <w:rFonts w:hint="eastAsia" w:ascii="仿宋" w:hAnsi="仿宋" w:eastAsia="仿宋" w:cs="仿宋"/>
          <w:w w:val="100"/>
          <w:sz w:val="32"/>
          <w:szCs w:val="32"/>
          <w:lang w:eastAsia="zh-CN"/>
        </w:rPr>
        <w:t xml:space="preserve"> 在自然保护的实验区内开展参观、旅游活动的，由自然保护区管理机构编制方案，方案应当符合自然保护区管理目标。严禁开设与自然保护区方向不一致的参观、旅游项目。</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第十四条</w:t>
      </w:r>
      <w:r>
        <w:rPr>
          <w:rFonts w:hint="eastAsia" w:ascii="仿宋" w:hAnsi="仿宋" w:eastAsia="仿宋" w:cs="仿宋"/>
          <w:w w:val="100"/>
          <w:sz w:val="32"/>
          <w:szCs w:val="32"/>
          <w:lang w:eastAsia="zh-CN"/>
        </w:rPr>
        <w:t xml:space="preserve"> 实验区</w:t>
      </w:r>
      <w:r>
        <w:rPr>
          <w:rFonts w:hint="eastAsia" w:ascii="仿宋" w:hAnsi="仿宋" w:eastAsia="仿宋" w:cs="仿宋"/>
          <w:w w:val="100"/>
          <w:sz w:val="32"/>
          <w:szCs w:val="32"/>
          <w:lang w:val="en-US" w:eastAsia="zh-CN"/>
        </w:rPr>
        <w:t>内</w:t>
      </w:r>
      <w:r>
        <w:rPr>
          <w:rFonts w:hint="eastAsia" w:ascii="仿宋" w:hAnsi="仿宋" w:eastAsia="仿宋" w:cs="仿宋"/>
          <w:w w:val="100"/>
          <w:sz w:val="32"/>
          <w:szCs w:val="32"/>
          <w:lang w:eastAsia="zh-CN"/>
        </w:rPr>
        <w:t>修筑设施的单位和个人，在修筑设施前应当征求管理机构的意见。</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第十</w:t>
      </w:r>
      <w:r>
        <w:rPr>
          <w:rFonts w:hint="eastAsia" w:ascii="仿宋" w:hAnsi="仿宋" w:eastAsia="仿宋" w:cs="仿宋"/>
          <w:b/>
          <w:bCs/>
          <w:w w:val="100"/>
          <w:sz w:val="32"/>
          <w:szCs w:val="32"/>
          <w:lang w:val="en-US" w:eastAsia="zh-CN"/>
        </w:rPr>
        <w:t>五</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在实验区从事经营性种植业、养殖业和加工业的单位和个人，应当在划定的区域内进行，并接受管理机构的指导和监督。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第十</w:t>
      </w:r>
      <w:r>
        <w:rPr>
          <w:rFonts w:hint="eastAsia" w:ascii="仿宋" w:hAnsi="仿宋" w:eastAsia="仿宋" w:cs="仿宋"/>
          <w:b/>
          <w:bCs/>
          <w:w w:val="100"/>
          <w:sz w:val="32"/>
          <w:szCs w:val="32"/>
          <w:lang w:val="en-US" w:eastAsia="zh-CN"/>
        </w:rPr>
        <w:t>六</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自治州人民政府应当加强保护区内的替代能源建设，推广使用沼气、液化气、电等能源，减少森林资源消耗，扶持保护区内的农村居民不断改善生产生活条件。</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保护区内农村居民建房等自用木材实行限额采伐管理，林业主管部门在审批前，应当征求管理机构的意见，并在实验区的集体林内采伐。</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第十七条</w:t>
      </w:r>
      <w:r>
        <w:rPr>
          <w:rFonts w:hint="eastAsia" w:ascii="仿宋" w:hAnsi="仿宋" w:eastAsia="仿宋" w:cs="仿宋"/>
          <w:w w:val="100"/>
          <w:sz w:val="32"/>
          <w:szCs w:val="32"/>
          <w:lang w:eastAsia="zh-CN"/>
        </w:rPr>
        <w:t xml:space="preserve"> 自治州人民政府应当加强保护区内天然草场的保护，尊重传统放牧习俗，规范放牧人员和牧棚的管理，科学引导</w:t>
      </w:r>
      <w:r>
        <w:rPr>
          <w:rFonts w:hint="eastAsia" w:ascii="仿宋" w:hAnsi="仿宋" w:eastAsia="仿宋" w:cs="仿宋"/>
          <w:w w:val="100"/>
          <w:sz w:val="32"/>
          <w:szCs w:val="32"/>
          <w:lang w:val="en-US" w:eastAsia="zh-CN"/>
        </w:rPr>
        <w:t>休</w:t>
      </w:r>
      <w:r>
        <w:rPr>
          <w:rFonts w:hint="eastAsia" w:ascii="仿宋" w:hAnsi="仿宋" w:eastAsia="仿宋" w:cs="仿宋"/>
          <w:w w:val="100"/>
          <w:sz w:val="32"/>
          <w:szCs w:val="32"/>
          <w:lang w:eastAsia="zh-CN"/>
        </w:rPr>
        <w:t>牧</w:t>
      </w:r>
      <w:r>
        <w:rPr>
          <w:rFonts w:hint="eastAsia" w:ascii="仿宋" w:hAnsi="仿宋" w:eastAsia="仿宋" w:cs="仿宋"/>
          <w:w w:val="100"/>
          <w:sz w:val="32"/>
          <w:szCs w:val="32"/>
          <w:lang w:val="en-US" w:eastAsia="zh-CN"/>
        </w:rPr>
        <w:t>禁牧措施</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确保</w:t>
      </w:r>
      <w:r>
        <w:rPr>
          <w:rFonts w:hint="eastAsia" w:ascii="仿宋" w:hAnsi="仿宋" w:eastAsia="仿宋" w:cs="仿宋"/>
          <w:w w:val="100"/>
          <w:sz w:val="32"/>
          <w:szCs w:val="32"/>
          <w:lang w:eastAsia="zh-CN"/>
        </w:rPr>
        <w:t>天然草场</w:t>
      </w:r>
      <w:r>
        <w:rPr>
          <w:rFonts w:hint="eastAsia" w:ascii="仿宋" w:hAnsi="仿宋" w:eastAsia="仿宋" w:cs="仿宋"/>
          <w:w w:val="100"/>
          <w:sz w:val="32"/>
          <w:szCs w:val="32"/>
          <w:lang w:val="en-US" w:eastAsia="zh-CN"/>
        </w:rPr>
        <w:t>资源</w:t>
      </w:r>
      <w:r>
        <w:rPr>
          <w:rFonts w:hint="eastAsia" w:ascii="仿宋" w:hAnsi="仿宋" w:eastAsia="仿宋" w:cs="仿宋"/>
          <w:w w:val="100"/>
          <w:sz w:val="32"/>
          <w:szCs w:val="32"/>
          <w:lang w:eastAsia="zh-CN"/>
        </w:rPr>
        <w:t>持续稳定发展。</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第十八条</w:t>
      </w:r>
      <w:r>
        <w:rPr>
          <w:rFonts w:hint="eastAsia" w:ascii="仿宋" w:hAnsi="仿宋" w:eastAsia="仿宋" w:cs="仿宋"/>
          <w:w w:val="100"/>
          <w:sz w:val="32"/>
          <w:szCs w:val="32"/>
          <w:lang w:eastAsia="zh-CN"/>
        </w:rPr>
        <w:t xml:space="preserve"> 自治州人民政府应当加强野生药材种质资源的保护，规范管理野外采集行为，积极</w:t>
      </w:r>
      <w:r>
        <w:rPr>
          <w:rFonts w:hint="eastAsia" w:ascii="仿宋" w:hAnsi="仿宋" w:eastAsia="仿宋" w:cs="仿宋"/>
          <w:w w:val="100"/>
          <w:sz w:val="32"/>
          <w:szCs w:val="32"/>
          <w:lang w:val="en-US" w:eastAsia="zh-CN"/>
        </w:rPr>
        <w:t>推广</w:t>
      </w:r>
      <w:r>
        <w:rPr>
          <w:rFonts w:hint="eastAsia" w:ascii="仿宋" w:hAnsi="仿宋" w:eastAsia="仿宋" w:cs="仿宋"/>
          <w:w w:val="100"/>
          <w:sz w:val="32"/>
          <w:szCs w:val="32"/>
          <w:lang w:eastAsia="zh-CN"/>
        </w:rPr>
        <w:t>药材等人工种植技术，增加当地社区群众的经济收入，</w:t>
      </w:r>
      <w:r>
        <w:rPr>
          <w:rFonts w:hint="eastAsia" w:ascii="仿宋" w:hAnsi="仿宋" w:eastAsia="仿宋" w:cs="仿宋"/>
          <w:w w:val="100"/>
          <w:sz w:val="32"/>
          <w:szCs w:val="32"/>
          <w:lang w:val="en-US" w:eastAsia="zh-CN"/>
        </w:rPr>
        <w:t>促进自然资源保护和可持续发展</w:t>
      </w:r>
      <w:r>
        <w:rPr>
          <w:rFonts w:hint="eastAsia" w:ascii="仿宋" w:hAnsi="仿宋" w:eastAsia="仿宋" w:cs="仿宋"/>
          <w:w w:val="100"/>
          <w:sz w:val="32"/>
          <w:szCs w:val="32"/>
          <w:lang w:eastAsia="zh-CN"/>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第十九条</w:t>
      </w:r>
      <w:r>
        <w:rPr>
          <w:rFonts w:hint="eastAsia" w:ascii="仿宋" w:hAnsi="仿宋" w:eastAsia="仿宋" w:cs="仿宋"/>
          <w:w w:val="100"/>
          <w:sz w:val="32"/>
          <w:szCs w:val="32"/>
          <w:lang w:eastAsia="zh-CN"/>
        </w:rPr>
        <w:t xml:space="preserve"> 保护区内禁止下列行为：</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（一）探（采）矿；</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（二）砍伐林木和猎捕野生动物；</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（三）开山炸石、挖沙取土；</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（四）放牧、采药、</w:t>
      </w:r>
      <w:r>
        <w:rPr>
          <w:rFonts w:hint="eastAsia" w:ascii="仿宋" w:hAnsi="仿宋" w:eastAsia="仿宋" w:cs="仿宋"/>
          <w:w w:val="100"/>
          <w:sz w:val="32"/>
          <w:szCs w:val="32"/>
          <w:lang w:val="en-US" w:eastAsia="zh-CN"/>
        </w:rPr>
        <w:t>捕捞</w:t>
      </w:r>
      <w:r>
        <w:rPr>
          <w:rFonts w:hint="eastAsia" w:ascii="仿宋" w:hAnsi="仿宋" w:eastAsia="仿宋" w:cs="仿宋"/>
          <w:w w:val="100"/>
          <w:sz w:val="32"/>
          <w:szCs w:val="32"/>
          <w:lang w:eastAsia="zh-CN"/>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（五）乱占林地，擅自烧荒、垦荒；</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（六）擅自采集野生生物种子和收购竹木、藤条、药材、花卉等；</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638" w:leftChars="304" w:right="0" w:rightChars="0" w:firstLine="0" w:firstLineChars="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（七）损坏公共设施，擅自移动或者毁坏界桩等标识；（八）乱扔乱丢垃圾、废弃物；</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（九）超标准排放污水、废气。</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第二十条</w:t>
      </w:r>
      <w:r>
        <w:rPr>
          <w:rFonts w:hint="eastAsia" w:ascii="仿宋" w:hAnsi="仿宋" w:eastAsia="仿宋" w:cs="仿宋"/>
          <w:w w:val="100"/>
          <w:sz w:val="32"/>
          <w:szCs w:val="32"/>
          <w:lang w:eastAsia="zh-CN"/>
        </w:rPr>
        <w:t xml:space="preserve"> 保护区内严格控制引入外来物种。确需引入的，应当进行科学论证，并经管理机构同意，报经相关部门批准后方可实施。</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第二十一条</w:t>
      </w:r>
      <w:r>
        <w:rPr>
          <w:rFonts w:hint="eastAsia" w:ascii="仿宋" w:hAnsi="仿宋" w:eastAsia="仿宋" w:cs="仿宋"/>
          <w:w w:val="100"/>
          <w:sz w:val="32"/>
          <w:szCs w:val="32"/>
          <w:lang w:eastAsia="zh-CN"/>
        </w:rPr>
        <w:t xml:space="preserve"> 保护区内的野生动物对农作物造成损失和人畜伤害的，由自治州人民政府按照有关规定给予补偿。</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第二十二条</w:t>
      </w:r>
      <w:r>
        <w:rPr>
          <w:rFonts w:hint="eastAsia" w:ascii="仿宋" w:hAnsi="仿宋" w:eastAsia="仿宋" w:cs="仿宋"/>
          <w:w w:val="100"/>
          <w:sz w:val="32"/>
          <w:szCs w:val="32"/>
          <w:lang w:eastAsia="zh-CN"/>
        </w:rPr>
        <w:t xml:space="preserve"> 保护区所在地的森林防火指挥部应当加强保护区的森林防火工作，制定森林火灾应急预案，落实防火责任制，组织巡山检查，消除火灾隐患。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第二十三条</w:t>
      </w:r>
      <w:r>
        <w:rPr>
          <w:rFonts w:hint="eastAsia" w:ascii="仿宋" w:hAnsi="仿宋" w:eastAsia="仿宋" w:cs="仿宋"/>
          <w:w w:val="100"/>
          <w:sz w:val="32"/>
          <w:szCs w:val="32"/>
          <w:lang w:eastAsia="zh-CN"/>
        </w:rPr>
        <w:t xml:space="preserve"> 保护区所在地的林业主管部门应当做好保护区的森林病虫害防治工作，加强巡护监测和检验检疫，控制和防治病虫害。</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第二十四条</w:t>
      </w:r>
      <w:r>
        <w:rPr>
          <w:rFonts w:hint="eastAsia" w:ascii="仿宋" w:hAnsi="仿宋" w:eastAsia="仿宋" w:cs="仿宋"/>
          <w:w w:val="100"/>
          <w:sz w:val="32"/>
          <w:szCs w:val="32"/>
          <w:lang w:eastAsia="zh-CN"/>
        </w:rPr>
        <w:t xml:space="preserve"> 自治州人民政府应当保障保护区内居民正常的生产生活，鼓励保护区内及周边居民利用实验区资源从事与保护方向一致的生产经营活动，开展生态农业、观光农业等旅游活动。</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第二十</w:t>
      </w:r>
      <w:r>
        <w:rPr>
          <w:rFonts w:hint="eastAsia" w:ascii="仿宋" w:hAnsi="仿宋" w:eastAsia="仿宋" w:cs="仿宋"/>
          <w:b/>
          <w:bCs/>
          <w:w w:val="100"/>
          <w:sz w:val="32"/>
          <w:szCs w:val="32"/>
          <w:lang w:val="en-US" w:eastAsia="zh-CN"/>
        </w:rPr>
        <w:t>五</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lang w:eastAsia="zh-CN"/>
        </w:rPr>
        <w:t>保护区资源实行有偿使用。在保护区内利用资源进行经营活动的单位和个人，应当依法缴纳资源保护费，用于保护区资源的保护管理。</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第二十</w:t>
      </w:r>
      <w:r>
        <w:rPr>
          <w:rFonts w:hint="eastAsia" w:ascii="仿宋" w:hAnsi="仿宋" w:eastAsia="仿宋" w:cs="仿宋"/>
          <w:b/>
          <w:bCs/>
          <w:w w:val="100"/>
          <w:sz w:val="32"/>
          <w:szCs w:val="32"/>
          <w:lang w:val="en-US" w:eastAsia="zh-CN"/>
        </w:rPr>
        <w:t>六</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自治州人民政府应当按照国家有关规定，对保护区内的集体林实行森林生态效益补偿制度。</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第二十</w:t>
      </w:r>
      <w:r>
        <w:rPr>
          <w:rFonts w:hint="eastAsia" w:ascii="仿宋" w:hAnsi="仿宋" w:eastAsia="仿宋" w:cs="仿宋"/>
          <w:b/>
          <w:bCs/>
          <w:w w:val="100"/>
          <w:sz w:val="32"/>
          <w:szCs w:val="32"/>
          <w:lang w:val="en-US" w:eastAsia="zh-CN"/>
        </w:rPr>
        <w:t>七</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自治州人民政府对在保护区的保护管理和开发利用工作中做出下列成绩之一的单位和个人，应当给予表彰奖励。</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（一）保护和发展珍稀濒危野生动物植物成绩显著的；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（二）科研监测和科普教育活动有突出贡献的；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（三）保护、发展和利用自然资源成绩显著的；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（四）扑救森林火灾和防治森林病虫害事迹突出的；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（五）查处破坏自然资源、生态环境及设施成绩显著的；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（六）同破坏自然资源的违法行为作斗争事迹突出以及举报重大案件有功的。</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第二十八条</w:t>
      </w:r>
      <w:r>
        <w:rPr>
          <w:rFonts w:hint="eastAsia" w:ascii="仿宋" w:hAnsi="仿宋" w:eastAsia="仿宋" w:cs="仿宋"/>
          <w:w w:val="100"/>
          <w:sz w:val="32"/>
          <w:szCs w:val="32"/>
          <w:lang w:eastAsia="zh-CN"/>
        </w:rPr>
        <w:t xml:space="preserve"> 违反本条例有关规定的，由管理机构责令停止违法行为，并按照下列规定予以处罚；构成犯罪的，依法追究刑事责任。</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（一）违反第十</w:t>
      </w:r>
      <w:r>
        <w:rPr>
          <w:rFonts w:hint="eastAsia" w:ascii="仿宋" w:hAnsi="仿宋" w:eastAsia="仿宋" w:cs="仿宋"/>
          <w:w w:val="100"/>
          <w:sz w:val="32"/>
          <w:szCs w:val="32"/>
          <w:lang w:val="en-US" w:eastAsia="zh-CN"/>
        </w:rPr>
        <w:t>二</w:t>
      </w:r>
      <w:r>
        <w:rPr>
          <w:rFonts w:hint="eastAsia" w:ascii="仿宋" w:hAnsi="仿宋" w:eastAsia="仿宋" w:cs="仿宋"/>
          <w:w w:val="100"/>
          <w:sz w:val="32"/>
          <w:szCs w:val="32"/>
          <w:lang w:eastAsia="zh-CN"/>
        </w:rPr>
        <w:t>条规定，未经批准擅自进入核心区从事科学研究观测、调查活动的，对个人处二百元以上一千元以下罚款，对单位处二千元以上一万元以下罚款；未经批准擅自进入缓冲区从事科学研究、教学实习、影视拍摄和捕捉、采集野生动物植物制作标本或者未按照批准的时间、地点、品种、数量和作业方式进行的，处二百元以上一千元以下罚款；活动结束后，不按时提交活动成果副本的，处五百元以上二千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（二）违反第十九条第二项、第三项规定之一的，没收实物或者违法所得，并处二百元以上一千元以下罚款；情节严重的，处一千元以上五千元以下罚款；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（三）违反第十九条第四项规定的，予以警告，可以并处二百元以上一千元以下罚款；情节严重的，处一千元以上五千元以下罚款；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（四）违反第十九条第五项规定的，予以警告，可以并处每平方米一元以上五元以下罚款；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（五）违反第十九条第六项规定的，没收实物或者违法所得，并处实物价值一倍以上五倍以下罚款；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（六）违反第十九条第七项、第八项规定之一的，处五十元以上五百元以下罚款；情节严重的，处一千元以上五千元以下罚款；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（七）违反第二十条规定的，处一百元以上五百元以下罚款。</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29" w:firstLineChars="200"/>
        <w:jc w:val="both"/>
        <w:textAlignment w:val="auto"/>
        <w:outlineLvl w:val="9"/>
        <w:rPr>
          <w:rFonts w:hint="eastAsia" w:ascii="仿宋" w:hAnsi="仿宋" w:eastAsia="仿宋" w:cs="仿宋"/>
          <w:w w:val="98"/>
          <w:sz w:val="32"/>
          <w:szCs w:val="32"/>
          <w:lang w:eastAsia="zh-CN"/>
        </w:rPr>
      </w:pPr>
      <w:r>
        <w:rPr>
          <w:rFonts w:hint="eastAsia" w:ascii="仿宋" w:hAnsi="仿宋" w:eastAsia="仿宋" w:cs="仿宋"/>
          <w:b/>
          <w:bCs/>
          <w:w w:val="98"/>
          <w:sz w:val="32"/>
          <w:szCs w:val="32"/>
          <w:lang w:eastAsia="zh-CN"/>
        </w:rPr>
        <w:t>第二十</w:t>
      </w:r>
      <w:r>
        <w:rPr>
          <w:rFonts w:hint="eastAsia" w:ascii="仿宋" w:hAnsi="仿宋" w:eastAsia="仿宋" w:cs="仿宋"/>
          <w:b/>
          <w:bCs/>
          <w:w w:val="98"/>
          <w:sz w:val="32"/>
          <w:szCs w:val="32"/>
          <w:lang w:val="en-US" w:eastAsia="zh-CN"/>
        </w:rPr>
        <w:t>九</w:t>
      </w:r>
      <w:r>
        <w:rPr>
          <w:rFonts w:hint="eastAsia" w:ascii="仿宋" w:hAnsi="仿宋" w:eastAsia="仿宋" w:cs="仿宋"/>
          <w:b/>
          <w:bCs/>
          <w:w w:val="98"/>
          <w:sz w:val="32"/>
          <w:szCs w:val="32"/>
          <w:lang w:eastAsia="zh-CN"/>
        </w:rPr>
        <w:t>条</w:t>
      </w:r>
      <w:r>
        <w:rPr>
          <w:rFonts w:hint="eastAsia" w:ascii="仿宋" w:hAnsi="仿宋" w:eastAsia="仿宋" w:cs="仿宋"/>
          <w:w w:val="98"/>
          <w:sz w:val="32"/>
          <w:szCs w:val="32"/>
          <w:lang w:eastAsia="zh-CN"/>
        </w:rPr>
        <w:t xml:space="preserve"> 违反本条例第十</w:t>
      </w:r>
      <w:r>
        <w:rPr>
          <w:rFonts w:hint="eastAsia" w:ascii="仿宋" w:hAnsi="仿宋" w:eastAsia="仿宋" w:cs="仿宋"/>
          <w:w w:val="98"/>
          <w:sz w:val="32"/>
          <w:szCs w:val="32"/>
          <w:lang w:val="en-US" w:eastAsia="zh-CN"/>
        </w:rPr>
        <w:t>九</w:t>
      </w:r>
      <w:r>
        <w:rPr>
          <w:rFonts w:hint="eastAsia" w:ascii="仿宋" w:hAnsi="仿宋" w:eastAsia="仿宋" w:cs="仿宋"/>
          <w:w w:val="98"/>
          <w:sz w:val="32"/>
          <w:szCs w:val="32"/>
          <w:lang w:eastAsia="zh-CN"/>
        </w:rPr>
        <w:t>条第一项规定的，由县级以上国土资源主管部门按照有关法律法规的规定予以处罚。</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三十</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违反本条例第十</w:t>
      </w:r>
      <w:r>
        <w:rPr>
          <w:rFonts w:hint="eastAsia" w:ascii="仿宋" w:hAnsi="仿宋" w:eastAsia="仿宋" w:cs="仿宋"/>
          <w:w w:val="100"/>
          <w:sz w:val="32"/>
          <w:szCs w:val="32"/>
          <w:lang w:val="en-US" w:eastAsia="zh-CN"/>
        </w:rPr>
        <w:t>九</w:t>
      </w:r>
      <w:r>
        <w:rPr>
          <w:rFonts w:hint="eastAsia" w:ascii="仿宋" w:hAnsi="仿宋" w:eastAsia="仿宋" w:cs="仿宋"/>
          <w:w w:val="100"/>
          <w:sz w:val="32"/>
          <w:szCs w:val="32"/>
          <w:lang w:eastAsia="zh-CN"/>
        </w:rPr>
        <w:t>条第八项规定的，由县级以上环境保护主管部门按照有关法律法规的规定予以处罚。</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eastAsia="zh-CN"/>
        </w:rPr>
        <w:t>第</w:t>
      </w:r>
      <w:r>
        <w:rPr>
          <w:rFonts w:hint="eastAsia" w:ascii="仿宋" w:hAnsi="仿宋" w:eastAsia="仿宋" w:cs="仿宋"/>
          <w:b/>
          <w:bCs/>
          <w:w w:val="100"/>
          <w:sz w:val="32"/>
          <w:szCs w:val="32"/>
          <w:lang w:val="en-US" w:eastAsia="zh-CN"/>
        </w:rPr>
        <w:t>三十一</w:t>
      </w:r>
      <w:r>
        <w:rPr>
          <w:rFonts w:hint="eastAsia" w:ascii="仿宋" w:hAnsi="仿宋" w:eastAsia="仿宋" w:cs="仿宋"/>
          <w:b/>
          <w:bCs/>
          <w:w w:val="100"/>
          <w:sz w:val="32"/>
          <w:szCs w:val="32"/>
          <w:lang w:eastAsia="zh-CN"/>
        </w:rPr>
        <w:t>条</w:t>
      </w:r>
      <w:r>
        <w:rPr>
          <w:rFonts w:hint="eastAsia" w:ascii="仿宋" w:hAnsi="仿宋" w:eastAsia="仿宋" w:cs="仿宋"/>
          <w:w w:val="100"/>
          <w:sz w:val="32"/>
          <w:szCs w:val="32"/>
          <w:lang w:eastAsia="zh-CN"/>
        </w:rPr>
        <w:t xml:space="preserve"> 管理机构和有关部门的工作人员，在保护区的保护管理和开发利用工作中玩忽职守、滥用职权、徇私舞弊的，由其所在单位或者上级主管部门给予处分；构成犯罪的，依法追究刑事责任。</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b/>
          <w:bCs/>
          <w:w w:val="100"/>
          <w:sz w:val="32"/>
          <w:szCs w:val="32"/>
          <w:lang w:val="en-US" w:eastAsia="zh-CN"/>
        </w:rPr>
        <w:t>第三十二条</w:t>
      </w:r>
      <w:r>
        <w:rPr>
          <w:rFonts w:hint="eastAsia" w:ascii="仿宋" w:hAnsi="仿宋" w:eastAsia="仿宋" w:cs="仿宋"/>
          <w:w w:val="100"/>
          <w:sz w:val="32"/>
          <w:szCs w:val="32"/>
          <w:lang w:eastAsia="zh-CN"/>
        </w:rPr>
        <w:t xml:space="preserve"> 本条例经自治州人民代表大会审议通过，报云南省人民代表大会常务委员会审议批准，由自治州人民代表大会常务委员会公布施行。</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仿宋" w:hAnsi="仿宋" w:eastAsia="仿宋" w:cs="仿宋"/>
          <w:w w:val="100"/>
          <w:sz w:val="32"/>
          <w:szCs w:val="32"/>
          <w:lang w:eastAsia="zh-CN"/>
        </w:rPr>
      </w:pPr>
      <w:r>
        <w:rPr>
          <w:rFonts w:hint="eastAsia" w:ascii="仿宋" w:hAnsi="仿宋" w:eastAsia="仿宋" w:cs="仿宋"/>
          <w:w w:val="100"/>
          <w:sz w:val="32"/>
          <w:szCs w:val="32"/>
          <w:lang w:eastAsia="zh-CN"/>
        </w:rPr>
        <w:t>自治州人民政府可以根据本条例制定实施细则。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9"/>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val="en-US" w:eastAsia="zh-CN"/>
        </w:rPr>
        <w:t>第三十三条</w:t>
      </w:r>
      <w:r>
        <w:rPr>
          <w:rFonts w:hint="eastAsia" w:ascii="仿宋" w:hAnsi="仿宋" w:eastAsia="仿宋" w:cs="仿宋"/>
          <w:sz w:val="28"/>
          <w:szCs w:val="28"/>
          <w:vertAlign w:val="baseline"/>
        </w:rPr>
        <w:t xml:space="preserve"> </w:t>
      </w:r>
      <w:r>
        <w:rPr>
          <w:rFonts w:hint="eastAsia" w:ascii="仿宋" w:hAnsi="仿宋" w:eastAsia="仿宋" w:cs="仿宋"/>
          <w:w w:val="100"/>
          <w:sz w:val="32"/>
          <w:szCs w:val="32"/>
          <w:lang w:eastAsia="zh-CN"/>
        </w:rPr>
        <w:t>本条例由自治州人民代表大会常务委员会负责解释。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B3B3C"/>
    <w:rsid w:val="047B7B18"/>
    <w:rsid w:val="079C39AD"/>
    <w:rsid w:val="118046C4"/>
    <w:rsid w:val="20424C1C"/>
    <w:rsid w:val="237E36A5"/>
    <w:rsid w:val="26716612"/>
    <w:rsid w:val="27732EB8"/>
    <w:rsid w:val="28E9048C"/>
    <w:rsid w:val="290E0DD0"/>
    <w:rsid w:val="29145496"/>
    <w:rsid w:val="2CD808B8"/>
    <w:rsid w:val="2D8B3B3C"/>
    <w:rsid w:val="312C194C"/>
    <w:rsid w:val="31BF00B4"/>
    <w:rsid w:val="4ACE3DB8"/>
    <w:rsid w:val="56597324"/>
    <w:rsid w:val="581F632C"/>
    <w:rsid w:val="690A5A94"/>
    <w:rsid w:val="6D535020"/>
    <w:rsid w:val="723E09C7"/>
    <w:rsid w:val="76494FFE"/>
    <w:rsid w:val="76534F13"/>
    <w:rsid w:val="7B9D2119"/>
    <w:rsid w:val="7D13647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2018-08-31T01:44:00Z</dcterms:created>
  <dc:creator>妮子</dc:creator>
  <cp:lastModifiedBy>???</cp:lastModifiedBy>
  <dcterms:modified xsi:type="dcterms:W3CDTF">2018-09-04T08:34:05Z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