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督促检查中央、省委环保督察问题整改落实情况</w:t>
      </w:r>
    </w:p>
    <w:p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推进保护区生态环境保护工作</w:t>
      </w:r>
    </w:p>
    <w:p>
      <w:pPr>
        <w:jc w:val="center"/>
        <w:rPr>
          <w:rFonts w:hint="eastAsia"/>
          <w:sz w:val="32"/>
          <w:szCs w:val="32"/>
          <w:lang w:val="en-US" w:eastAsia="zh-CN"/>
        </w:rPr>
      </w:pPr>
    </w:p>
    <w:p>
      <w:pPr>
        <w:ind w:firstLine="640"/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党的十八大以来，党中央高度重视生态环境保护，习近平总书记指出，绿水青山就是金山银山，像保护眼睛一样保护生态环境，像对待生命一样对待生态环境。自中央第七环保督察和云南省委、省政府第三环保督察以来，云南白马雪山国家级自然保护区管护局（以下简称保护区）针对环保督察中存在的问题，逐一开展核实，并将实地核实情况向环保督察组汇报。同时，对中央、省委环保督察反馈意见进行认真梳理，提出整改方案抓好落实。</w:t>
      </w:r>
    </w:p>
    <w:p>
      <w:pPr>
        <w:ind w:firstLine="640"/>
        <w:jc w:val="both"/>
        <w:rPr>
          <w:rFonts w:hint="eastAsia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2773680</wp:posOffset>
                </wp:positionH>
                <wp:positionV relativeFrom="paragraph">
                  <wp:posOffset>2441575</wp:posOffset>
                </wp:positionV>
                <wp:extent cx="2467610" cy="365125"/>
                <wp:effectExtent l="6350" t="6350" r="21590" b="9525"/>
                <wp:wrapNone/>
                <wp:docPr id="6" name="流程图: 可选过程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840480" y="8377555"/>
                          <a:ext cx="2467610" cy="365125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保护区工作人员实地调查核实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18.4pt;margin-top:192.25pt;height:28.75pt;width:194.3pt;z-index:251661312;v-text-anchor:middle;mso-width-relative:page;mso-height-relative:page;" fillcolor="#FFFFFF [3201]" filled="t" stroked="t" coordsize="21600,21600" o:gfxdata="UEsDBAoAAAAAAIdO4kAAAAAAAAAAAAAAAAAEAAAAZHJzL1BLAwQUAAAACACHTuJAgDEdTdgAAAAL&#10;AQAADwAAAGRycy9kb3ducmV2LnhtbE2PzU7DMBCE70i8g7VI3KidEFAU4lQFiQMnlJQDRyfeJin+&#10;iWKnKTw92xMcZ2c08225PVvDTjiH0TsJyUYAQ9d5Pbpewsf+9S4HFqJyWhnvUMI3BthW11elKrRf&#10;XY2nJvaMSlwolIQhxqngPHQDWhU2fkJH3sHPVkWSc8/1rFYqt4anQjxyq0ZHC4Oa8GXA7qtZrIQ4&#10;Ht/92+6zbo1Y65+m2S3Pyyrl7U0inoBFPMe/MFzwCR0qYmr94nRgRkKWJoQeJdzn2QMwSuTZ5dKS&#10;laUCeFXy/z9Uv1BLAwQUAAAACACHTuJAknfz7IwCAADjBAAADgAAAGRycy9lMm9Eb2MueG1srVTN&#10;bhMxEL4j8Q6W73Q3/yHqpooSBSFVNFJBnB2vnbXkP2wnm3KCE6o48AC8ADdOXOFpys9bMPZu2xR6&#10;QuzBO+P5/2bGxyd7JdGOOS+MLnDnKMeIaWpKoTcFfvF8+WiMkQ9El0QazQp8wTw+mT58cFzbCeua&#10;ysiSOQROtJ/UtsBVCHaSZZ5WTBF/ZCzTIOTGKRKAdZusdKQG70pm3TwfZrVxpXWGMu/hdtEI8TT5&#10;55zRcMa5ZwHJAkNuIZ0unet4ZtNjMtk4YitB2zTIP2ShiNAQ9MbVggSCtk785UoJ6ow3PBxRozLD&#10;uaAs1QDVdPI/qjmviGWpFgDH2xuY/P9zS5/tVg6JssBDjDRR0KLvX97++PT+6uPXCbr68PnXm8uf&#10;397BBRpGsGrrJ2Bzbleu5TyQsfI9dyr+oSa0L3Bv3M/7Y4D8osDj3mg0GAwasNk+IAoK3eFwlOeg&#10;QEGjNxx0ukkhu/VknQ9PmFEoEgXm0tTzirgwk4E5TQJbNX1PwJPdqQ+QEthf28VsvJGiXAopE+M2&#10;67l0aEdgGpbpizmByR01qVENs9yF9CA7AlPJJQlAKgs4eb3BiMgNjDsNLsW+Y+0Pg0CBscZ7gsQk&#10;F8RXTTLJQ4OPElAdkkIBbofWUkOmEf4G8EiF/XrfdmFtygtopDPNhHtLlwIinBIfVsTBSEMpsKbh&#10;DI4IZIFNS2FUGff6vvuoD5MGUoxqWBGo/dWWOIaRfKphBh93+n1wGxLTH4y6wLhDyfpQordqbgD3&#10;DjwIliYy6gd5TXJn1EvY5lmMCiKiKcRuUG6ZeWhWF94DymazpAZ7ZEk41eeWRuexz9rMtsFwkeYh&#10;AtWg0+IHm5R63m59XNVDPmndvk3T3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P0EAABbQ29udGVudF9UeXBlc10ueG1sUEsBAhQACgAAAAAAh07i&#10;QAAAAAAAAAAAAAAAAAYAAAAAAAAAAAAQAAAA3wMAAF9yZWxzL1BLAQIUABQAAAAIAIdO4kCKFGY8&#10;0QAAAJQBAAALAAAAAAAAAAEAIAAAAAMEAABfcmVscy8ucmVsc1BLAQIUAAoAAAAAAIdO4kAAAAAA&#10;AAAAAAAAAAAEAAAAAAAAAAAAEAAAAAAAAABkcnMvUEsBAhQAFAAAAAgAh07iQIAxHU3YAAAACwEA&#10;AA8AAAAAAAAAAQAgAAAAIgAAAGRycy9kb3ducmV2LnhtbFBLAQIUABQAAAAIAIdO4kCSd/PsjAIA&#10;AOMEAAAOAAAAAAAAAAEAIAAAACcBAABkcnMvZTJvRG9jLnhtbFBLBQYAAAAABgAGAFkBAAAlBgAA&#10;AAA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保护区工作人员实地调查核实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32"/>
          <w:szCs w:val="32"/>
          <w:lang w:val="en-US"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2656840</wp:posOffset>
            </wp:positionH>
            <wp:positionV relativeFrom="paragraph">
              <wp:posOffset>401955</wp:posOffset>
            </wp:positionV>
            <wp:extent cx="2694940" cy="2312035"/>
            <wp:effectExtent l="0" t="0" r="10160" b="12065"/>
            <wp:wrapSquare wrapText="bothSides"/>
            <wp:docPr id="1" name="图片 1" descr="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0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94940" cy="2312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sz w:val="32"/>
          <w:szCs w:val="32"/>
          <w:lang w:val="en-US" w:eastAsia="zh-CN"/>
        </w:rPr>
        <w:t>2018年3月12日至16日，保护区一行4人深入保护区环保督察重点区域国道214线沿线实地督察整改进展情况，中央环保督察涉及保护区有19个遥感监测点，19个点相对集中在沿国道214线采石、采砂、工棚、拌合场等区域。自环保督察工作开展以来，保护区督促原国道214线改扩建香德二级公路指挥部要求拆除工棚，拌合场植被恢复。经实地督查，沿214国道线采石、采砂、拌合场除了协调难度大的一个点外，基本上已开展了植被恢复工作，目前种植的树木、草长势良好。</w:t>
      </w:r>
    </w:p>
    <w:p>
      <w:pPr>
        <w:ind w:firstLine="640"/>
        <w:jc w:val="both"/>
        <w:rPr>
          <w:rFonts w:hint="eastAsia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2738755</wp:posOffset>
                </wp:positionH>
                <wp:positionV relativeFrom="paragraph">
                  <wp:posOffset>3920490</wp:posOffset>
                </wp:positionV>
                <wp:extent cx="2096770" cy="314325"/>
                <wp:effectExtent l="6350" t="6350" r="11430" b="22225"/>
                <wp:wrapNone/>
                <wp:docPr id="7" name="流程图: 可选过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482340" y="5731510"/>
                          <a:ext cx="2096770" cy="314325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到德钦县国土资源局沟通协调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15.65pt;margin-top:308.7pt;height:24.75pt;width:165.1pt;z-index:251662336;v-text-anchor:middle;mso-width-relative:page;mso-height-relative:page;" fillcolor="#FFFFFF [3201]" filled="t" stroked="t" coordsize="21600,21600" o:gfxdata="UEsDBAoAAAAAAIdO4kAAAAAAAAAAAAAAAAAEAAAAZHJzL1BLAwQUAAAACACHTuJAQhbmNtkAAAAL&#10;AQAADwAAAGRycy9kb3ducmV2LnhtbE2PTU+EMBCG7yb+h2ZMvLkty4YgS9msJh48GdCDx0JnAe0H&#10;oWVZ/fWOJ73Nx5N3nikPF2vYGecweich2Qhg6DqvR9dLeHt9usuBhaicVsY7lPCFAQ7V9VWpCu1X&#10;V+O5iT2jEBcKJWGIcSo4D92AVoWNn9DR7uRnqyK1c8/1rFYKt4Zvhci4VaOjC4Oa8HHA7rNZrIQ4&#10;frz45+N73Rqx1t9Nc1wellXK25tE7IFFvMQ/GH71SR0qcmr94nRgRkKa5TtCJWTb5B4YEXm6o6Kl&#10;SS5S4FXJ//9Q/QBQSwMEFAAAAAgAh07iQOgKW4KMAgAA4wQAAA4AAABkcnMvZTJvRG9jLnhtbK1U&#10;zW4TMRC+I/EOlu90N5ukm666qaJUQUgVjVQQZ8frzVryH7aTTTnBCSEOPAAvwI0TV3ia8vMWjL3b&#10;NoWeEHvwznj+v5nx8clOCrRl1nGtSjw4SDFiiuqKq3WJnz9bPJpg5DxRFRFasRJfModPpg8fHLem&#10;YJlutKiYReBEuaI1JW68N0WSONowSdyBNkyBsNZWEg+sXSeVJS14lyLJ0vQwabWtjNWUOQe3p50Q&#10;T6P/umbUn9e1Yx6JEkNuPp42nqtwJtNjUqwtMQ2nfRrkH7KQhCsIeuPqlHiCNpb/5UpyarXTtT+g&#10;Wia6rjllsQaoZpD+Uc1FQwyLtQA4ztzA5P6fW/p0u7SIVyXOMVJEQou+f3nz49P7q49fC3T14fOv&#10;1+9+fnsLFygPYLXGFWBzYZa25xyQofJdbWX4Q01oV+LhaJINRwD5ZYnH+XAwHvRgs51HFBSyo8Ms&#10;y8cYUdAY5ukElMFlcuvJWOcfMy1RIEpcC93OG2L9THhmFfFs2fU9Ak+2Z8539td2IRunBa8WXIjI&#10;2PVqLizaEpiGRfz6kHfUhEItzHKWp5A+JTCVtSAeSGkAJ6fWGBGxhnGn3sbYd6zdfpA0fvcFCUme&#10;Etd0yUQPQY0UkkN1SHBZ4sm+tVAAToC/AzxQfrfa9V1Y6eoSGml1N+HO0AWHCGfE+SWxMNJQCqyp&#10;P4cjAFli3VMYNdq+uu8+6MOkgRSjFlYEan+5IZZhJJ4omMGjwSg02EdmNM4zYOy+ZLUvURs514D7&#10;AB4EQyMZ9L24Jmur5QvY5lmICiKiKMTuUO6Zue9WF94DymazqAZ7ZIg/UxeGBucBQqVnG69rHuch&#10;ANWh0+MHmxTHrN/6sKr7fNS6fZumv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+BAAAW0NvbnRlbnRfVHlwZXNdLnhtbFBLAQIUAAoAAAAAAIdO&#10;4kAAAAAAAAAAAAAAAAAGAAAAAAAAAAAAEAAAAOADAABfcmVscy9QSwECFAAUAAAACACHTuJAihRm&#10;PNEAAACUAQAACwAAAAAAAAABACAAAAAEBAAAX3JlbHMvLnJlbHNQSwECFAAKAAAAAACHTuJAAAAA&#10;AAAAAAAAAAAABAAAAAAAAAAAABAAAAAAAAAAZHJzL1BLAQIUABQAAAAIAIdO4kBCFuY22QAAAAsB&#10;AAAPAAAAAAAAAAEAIAAAACIAAABkcnMvZG93bnJldi54bWxQSwECFAAUAAAACACHTuJA6ApbgowC&#10;AADjBAAADgAAAAAAAAABACAAAAAoAQAAZHJzL2Uyb0RvYy54bWxQSwUGAAAAAAYABgBZAQAAJgYA&#10;AAAA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到德钦县国土资源局沟通协调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32"/>
          <w:szCs w:val="32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2184400</wp:posOffset>
            </wp:positionH>
            <wp:positionV relativeFrom="paragraph">
              <wp:posOffset>1680210</wp:posOffset>
            </wp:positionV>
            <wp:extent cx="3076575" cy="2263140"/>
            <wp:effectExtent l="0" t="0" r="9525" b="3810"/>
            <wp:wrapSquare wrapText="bothSides"/>
            <wp:docPr id="4" name="图片 4" descr="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00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76575" cy="2263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sz w:val="32"/>
          <w:szCs w:val="32"/>
          <w:lang w:val="en-US" w:eastAsia="zh-CN"/>
        </w:rPr>
        <w:t>省委、省政府第三环保督察反馈意见涉及保护区有5个点，其中4个是探矿点，1个采石场。在德钦县范围内的3个探矿点，1个采石场，保护区工作人员到德钦县国土资源局询查核实，2个探矿点从未开展探矿，1个探矿点（天沃煤矿）最近三年内未开展探矿活动。另外，采石场1个点位置在保护区外，目前未开展采石活动。涉及维西县范围的探矿点1个，现已拆除相关探矿设备，停止探矿。</w:t>
      </w:r>
    </w:p>
    <w:p>
      <w:pPr>
        <w:ind w:firstLine="640"/>
        <w:jc w:val="both"/>
        <w:rPr>
          <w:rFonts w:hint="eastAsia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-2973070</wp:posOffset>
                </wp:positionH>
                <wp:positionV relativeFrom="paragraph">
                  <wp:posOffset>2339340</wp:posOffset>
                </wp:positionV>
                <wp:extent cx="2762885" cy="355600"/>
                <wp:effectExtent l="6350" t="6350" r="12065" b="19050"/>
                <wp:wrapNone/>
                <wp:docPr id="8" name="流程图: 可选过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348740" y="9484360"/>
                          <a:ext cx="2762885" cy="355600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与德钦县人民政府各相关部门沟通交流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-234.1pt;margin-top:184.2pt;height:28pt;width:217.55pt;z-index:251663360;v-text-anchor:middle;mso-width-relative:page;mso-height-relative:page;" fillcolor="#FFFFFF [3201]" filled="t" stroked="t" coordsize="21600,21600" o:gfxdata="UEsDBAoAAAAAAIdO4kAAAAAAAAAAAAAAAAAEAAAAZHJzL1BLAwQUAAAACACHTuJAHdzC/9oAAAAL&#10;AQAADwAAAGRycy9kb3ducmV2LnhtbE2PsU7DMBCGdyTewTokttRusUIbcqkKEgMTSmBgdGI3CcR2&#10;FDtN4ek5Jjre3af/vj/fn+3ATmYKvXcI65UAZlzjde9ahPe352QLLETltBq8MwjfJsC+uL7KVab9&#10;4kpzqmLLKMSFTCF0MY4Z56HpjFVh5Ufj6Hb0k1WRxqnlelILhduBb4RIuVW9ow+dGs1TZ5qvarYI&#10;sf989S+Hj7IexFL+VNVhfpwXxNubtXgAFs05/sPwp0/qUJBT7WenAxsQErkTKbEId+lWAiMkuadF&#10;jSA3UgIvcn7ZofgFUEsDBBQAAAAIAIdO4kAhoJMniwIAAOMEAAAOAAAAZHJzL2Uyb0RvYy54bWyt&#10;VM2O0zAQviPxDpbvbNL/btR0VbUqQlqxlQri7DpOY8l/2G7T5QQnhDjwALwAN05c4WmWn7dg7GR3&#10;u7AnRA7OjOf/mxlPzg5SoD2zjmuV485JihFTVBdcbXP8/Nny0Rgj54kqiNCK5fiSOXw2ffhgUpuM&#10;dXWlRcEsAifKZbXJceW9yZLE0YpJ4k60YQqEpbaSeGDtNiksqcG7FEk3TYdJrW1hrKbMObhdNEI8&#10;jf7LklF/UZaOeSRyDLn5eNp4bsKZTCck21piKk7bNMg/ZCEJVxD0xtWCeIJ2lv/lSnJqtdOlP6Fa&#10;JrosOWWxBqimk/5RzboihsVaABxnbmBy/88tfbpfWcSLHEOjFJHQou9f3vz49P7q49cMXX34/Ov1&#10;u5/f3sIFGgewauMysFmblW05B2So/FBaGf5QEzrAKPT641EfIL/M8Wl/3O8NW7DZwSMKCr10OEoH&#10;oEBBozcYDNOokNx6Mtb5x0xLFIgcl0LX84pYPxOeWUU8WzV9j8CT/bnzkBLYX9uFbJwWvFhyISJj&#10;t5u5sGhPYBqW8Qs1gckdNaFQDQV0R5ARogSmshTEAykN4OTUFiMitjDu1NsY+461Ow6Sxu++ICHJ&#10;BXFVk0z0ENRIJjlUhwSX0JJja6Eg0wB/A3ig/GFzaLuw0cUlNNLqZsKdoUsOEc6J8ytiYaShFFhT&#10;fwFHADLHuqUwqrR9dd990IdJAylGNawI1P5yRyzDSDxRMIOnnX5osI9MfzDqAmOPJZtjidrJuQbc&#10;O/AgGBrJoO/FNVlaLV/ANs9CVBARRSF2g3LLzH2zuvAeUDabRTXYI0P8uVobGpwHCJWe7bwueZyH&#10;AFSDTosfbFLsebv1YVWP+ah1+zZNfw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+BAAAW0NvbnRlbnRfVHlwZXNdLnhtbFBLAQIUAAoAAAAAAIdO&#10;4kAAAAAAAAAAAAAAAAAGAAAAAAAAAAAAEAAAAOADAABfcmVscy9QSwECFAAUAAAACACHTuJAihRm&#10;PNEAAACUAQAACwAAAAAAAAABACAAAAAEBAAAX3JlbHMvLnJlbHNQSwECFAAKAAAAAACHTuJAAAAA&#10;AAAAAAAAAAAABAAAAAAAAAAAABAAAAAAAAAAZHJzL1BLAQIUABQAAAAIAIdO4kAd3ML/2gAAAAsB&#10;AAAPAAAAAAAAAAEAIAAAACIAAABkcnMvZG93bnJldi54bWxQSwECFAAUAAAACACHTuJAIaCTJ4sC&#10;AADjBAAADgAAAAAAAAABACAAAAApAQAAZHJzL2Uyb0RvYy54bWxQSwUGAAAAAAYABgBZAQAAJgYA&#10;AAAA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与德钦县人民政府各相关部门沟通交流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32"/>
          <w:szCs w:val="32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208915</wp:posOffset>
            </wp:positionH>
            <wp:positionV relativeFrom="paragraph">
              <wp:posOffset>256540</wp:posOffset>
            </wp:positionV>
            <wp:extent cx="2932430" cy="2292985"/>
            <wp:effectExtent l="0" t="0" r="1270" b="12065"/>
            <wp:wrapSquare wrapText="bothSides"/>
            <wp:docPr id="3" name="图片 3" descr="IMG_0117 - 万能看图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0117 - 万能看图王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32430" cy="22929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sz w:val="32"/>
          <w:szCs w:val="32"/>
          <w:lang w:val="en-US" w:eastAsia="zh-CN"/>
        </w:rPr>
        <w:t>通过此次督促检查，保护区内中央、省委环保督察涉及保护区的点和问题，目前正按照《迪庆州人民政府关于中央环境保护督察反馈意见问题的整改方案》《迪庆州贯彻落实省委、省政府环境保护督察反馈意见问题的总体整改方案》有序推进。同时，保护区管理机构为加强保护区内生态环境保护工作，与德钦县人民政府、县级各部门座谈沟通，并宣传2018年3月5日国家林业局令《在国家级自然保护区修筑设施</w:t>
      </w:r>
      <w:bookmarkStart w:id="0" w:name="_GoBack"/>
      <w:bookmarkEnd w:id="0"/>
      <w:r>
        <w:rPr>
          <w:rFonts w:hint="eastAsia"/>
          <w:sz w:val="32"/>
          <w:szCs w:val="32"/>
          <w:lang w:val="en-US" w:eastAsia="zh-CN"/>
        </w:rPr>
        <w:t>审批管理转告办法》，提醒在保护区内修筑设施建设需要办理的相关手续，依法推进保护区资源保护工作。</w:t>
      </w:r>
    </w:p>
    <w:p>
      <w:pPr>
        <w:ind w:firstLine="640"/>
        <w:jc w:val="both"/>
        <w:rPr>
          <w:rFonts w:hint="eastAsia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B0796B"/>
    <w:rsid w:val="22226C00"/>
    <w:rsid w:val="2F553A90"/>
    <w:rsid w:val="34544F6E"/>
    <w:rsid w:val="4A610C4E"/>
    <w:rsid w:val="5422269F"/>
    <w:rsid w:val="67785C96"/>
    <w:rsid w:val="6FF94EE8"/>
    <w:rsid w:val="732C2D69"/>
    <w:rsid w:val="74B0796B"/>
    <w:rsid w:val="76787F2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迪庆州直属党政机关单位</Company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2018-03-22T06:50:00Z</dcterms:created>
  <dc:creator>BMXSGLJ</dc:creator>
  <cp:lastModifiedBy>小熊</cp:lastModifiedBy>
  <dcterms:modified xsi:type="dcterms:W3CDTF">2018-03-26T03:27:14Z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