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3682" w:rsidRPr="00233682" w:rsidRDefault="00233682" w:rsidP="00233682">
      <w:pPr>
        <w:widowControl/>
        <w:shd w:val="clear" w:color="auto" w:fill="FFFFFF"/>
        <w:spacing w:before="100" w:beforeAutospacing="1" w:after="100" w:afterAutospacing="1" w:line="375" w:lineRule="atLeast"/>
        <w:jc w:val="center"/>
        <w:outlineLvl w:val="4"/>
        <w:rPr>
          <w:rFonts w:ascii="宋体" w:eastAsia="宋体" w:hAnsi="宋体" w:cs="宋体"/>
          <w:b/>
          <w:bCs/>
          <w:i/>
          <w:iCs/>
          <w:color w:val="333333"/>
          <w:kern w:val="0"/>
          <w:szCs w:val="21"/>
        </w:rPr>
      </w:pPr>
      <w:r w:rsidRPr="00233682">
        <w:rPr>
          <w:rFonts w:ascii="宋体" w:eastAsia="宋体" w:hAnsi="宋体" w:cs="宋体" w:hint="eastAsia"/>
          <w:b/>
          <w:bCs/>
          <w:i/>
          <w:iCs/>
          <w:color w:val="333333"/>
          <w:kern w:val="0"/>
          <w:sz w:val="28"/>
          <w:szCs w:val="28"/>
        </w:rPr>
        <w:t>关于房地产去库存的实施意见</w:t>
      </w:r>
    </w:p>
    <w:p w:rsidR="00233682" w:rsidRPr="00233682" w:rsidRDefault="00233682" w:rsidP="00233682">
      <w:pPr>
        <w:widowControl/>
        <w:shd w:val="clear" w:color="auto" w:fill="FFFFFF"/>
        <w:spacing w:before="100" w:beforeAutospacing="1" w:after="100" w:afterAutospacing="1" w:line="400" w:lineRule="atLeast"/>
        <w:jc w:val="center"/>
        <w:outlineLvl w:val="4"/>
        <w:rPr>
          <w:rFonts w:ascii="宋体" w:eastAsia="宋体" w:hAnsi="宋体" w:cs="宋体" w:hint="eastAsia"/>
          <w:b/>
          <w:bCs/>
          <w:i/>
          <w:iCs/>
          <w:color w:val="333333"/>
          <w:kern w:val="0"/>
          <w:szCs w:val="21"/>
        </w:rPr>
      </w:pPr>
      <w:r w:rsidRPr="00233682">
        <w:rPr>
          <w:rFonts w:ascii="宋体" w:eastAsia="宋体" w:hAnsi="宋体" w:cs="宋体" w:hint="eastAsia"/>
          <w:b/>
          <w:bCs/>
          <w:i/>
          <w:iCs/>
          <w:color w:val="333333"/>
          <w:kern w:val="0"/>
          <w:szCs w:val="21"/>
        </w:rPr>
        <w:t> </w:t>
      </w:r>
    </w:p>
    <w:p w:rsidR="00233682" w:rsidRPr="00233682" w:rsidRDefault="00233682" w:rsidP="00233682">
      <w:pPr>
        <w:widowControl/>
        <w:shd w:val="clear" w:color="auto" w:fill="FFFFFF"/>
        <w:spacing w:before="100" w:beforeAutospacing="1" w:after="100" w:afterAutospacing="1" w:line="375" w:lineRule="atLeast"/>
        <w:ind w:firstLine="560"/>
        <w:jc w:val="left"/>
        <w:outlineLvl w:val="4"/>
        <w:rPr>
          <w:rFonts w:ascii="宋体" w:eastAsia="宋体" w:hAnsi="宋体" w:cs="宋体" w:hint="eastAsia"/>
          <w:b/>
          <w:bCs/>
          <w:i/>
          <w:iCs/>
          <w:color w:val="333333"/>
          <w:kern w:val="0"/>
          <w:szCs w:val="21"/>
        </w:rPr>
      </w:pPr>
      <w:r w:rsidRPr="00233682">
        <w:rPr>
          <w:rFonts w:ascii="宋体" w:eastAsia="宋体" w:hAnsi="宋体" w:cs="宋体" w:hint="eastAsia"/>
          <w:b/>
          <w:bCs/>
          <w:i/>
          <w:iCs/>
          <w:color w:val="333333"/>
          <w:kern w:val="0"/>
          <w:sz w:val="28"/>
          <w:szCs w:val="28"/>
        </w:rPr>
        <w:t>为认真贯彻落实去产能、去库存、去杠杆、降成本、补短板五大供给侧结构性改革重点任务，根据《中共云南省委云南省人民政府关于推进供给侧结构性改革的总体意见》（云发〔2016〕16号）及《云南省人民政府关于供给侧结构性改革去库存的实施意见》（云政发〔2016〕43号）文件精神，现提出如下贯彻意见：</w:t>
      </w:r>
    </w:p>
    <w:p w:rsidR="00233682" w:rsidRPr="00233682" w:rsidRDefault="00233682" w:rsidP="00233682">
      <w:pPr>
        <w:widowControl/>
        <w:shd w:val="clear" w:color="auto" w:fill="FFFFFF"/>
        <w:spacing w:before="100" w:beforeAutospacing="1" w:after="100" w:afterAutospacing="1" w:line="375" w:lineRule="atLeast"/>
        <w:ind w:firstLine="560"/>
        <w:jc w:val="left"/>
        <w:outlineLvl w:val="4"/>
        <w:rPr>
          <w:rFonts w:ascii="宋体" w:eastAsia="宋体" w:hAnsi="宋体" w:cs="宋体" w:hint="eastAsia"/>
          <w:b/>
          <w:bCs/>
          <w:i/>
          <w:iCs/>
          <w:color w:val="333333"/>
          <w:kern w:val="0"/>
          <w:szCs w:val="21"/>
        </w:rPr>
      </w:pPr>
      <w:r w:rsidRPr="00233682">
        <w:rPr>
          <w:rFonts w:ascii="宋体" w:eastAsia="宋体" w:hAnsi="宋体" w:cs="宋体" w:hint="eastAsia"/>
          <w:i/>
          <w:iCs/>
          <w:color w:val="333333"/>
          <w:kern w:val="0"/>
          <w:sz w:val="28"/>
          <w:szCs w:val="28"/>
        </w:rPr>
        <w:t>一、总体要求</w:t>
      </w:r>
    </w:p>
    <w:p w:rsidR="00233682" w:rsidRPr="00233682" w:rsidRDefault="00233682" w:rsidP="00233682">
      <w:pPr>
        <w:widowControl/>
        <w:shd w:val="clear" w:color="auto" w:fill="FFFFFF"/>
        <w:spacing w:before="100" w:beforeAutospacing="1" w:after="100" w:afterAutospacing="1" w:line="375" w:lineRule="atLeast"/>
        <w:ind w:firstLine="560"/>
        <w:jc w:val="left"/>
        <w:outlineLvl w:val="4"/>
        <w:rPr>
          <w:rFonts w:ascii="宋体" w:eastAsia="宋体" w:hAnsi="宋体" w:cs="宋体" w:hint="eastAsia"/>
          <w:b/>
          <w:bCs/>
          <w:i/>
          <w:iCs/>
          <w:color w:val="333333"/>
          <w:kern w:val="0"/>
          <w:szCs w:val="21"/>
        </w:rPr>
      </w:pPr>
      <w:r w:rsidRPr="00233682">
        <w:rPr>
          <w:rFonts w:ascii="宋体" w:eastAsia="宋体" w:hAnsi="宋体" w:cs="宋体" w:hint="eastAsia"/>
          <w:b/>
          <w:bCs/>
          <w:i/>
          <w:iCs/>
          <w:color w:val="333333"/>
          <w:kern w:val="0"/>
          <w:sz w:val="28"/>
          <w:szCs w:val="28"/>
        </w:rPr>
        <w:t>全面落实《中共云南省委 云南省人民政府关于推进供给侧结构性改革的总体意见》（云发〔2016〕16号）及《云南省人民政府关于供给侧结构性改革去库存的实施意见》（云政发〔2016〕43号）等文件精神，强化政府主体责任，将去库存与推进新型城镇化、促进常住人口市民化结合起来，与完善住房保障体系结合起来，与促进房地产市场供需平衡结合起来，与加快房地产行业转型升级结合起来，加强土地管控，加大棚户区改造货币化安置力度，多</w:t>
      </w:r>
      <w:proofErr w:type="gramStart"/>
      <w:r w:rsidRPr="00233682">
        <w:rPr>
          <w:rFonts w:ascii="宋体" w:eastAsia="宋体" w:hAnsi="宋体" w:cs="宋体" w:hint="eastAsia"/>
          <w:b/>
          <w:bCs/>
          <w:i/>
          <w:iCs/>
          <w:color w:val="333333"/>
          <w:kern w:val="0"/>
          <w:sz w:val="28"/>
          <w:szCs w:val="28"/>
        </w:rPr>
        <w:t>措</w:t>
      </w:r>
      <w:proofErr w:type="gramEnd"/>
      <w:r w:rsidRPr="00233682">
        <w:rPr>
          <w:rFonts w:ascii="宋体" w:eastAsia="宋体" w:hAnsi="宋体" w:cs="宋体" w:hint="eastAsia"/>
          <w:b/>
          <w:bCs/>
          <w:i/>
          <w:iCs/>
          <w:color w:val="333333"/>
          <w:kern w:val="0"/>
          <w:sz w:val="28"/>
          <w:szCs w:val="28"/>
        </w:rPr>
        <w:t>并举，逐步消化商品房存量，有效控制增量，提振房地产市场信心和消费预期，防范市场风险，促进房地产市场平稳健康发展。</w:t>
      </w:r>
    </w:p>
    <w:p w:rsidR="00233682" w:rsidRPr="00233682" w:rsidRDefault="00233682" w:rsidP="00233682">
      <w:pPr>
        <w:widowControl/>
        <w:shd w:val="clear" w:color="auto" w:fill="FFFFFF"/>
        <w:spacing w:before="100" w:beforeAutospacing="1" w:after="100" w:afterAutospacing="1" w:line="375" w:lineRule="atLeast"/>
        <w:ind w:firstLine="560"/>
        <w:jc w:val="left"/>
        <w:outlineLvl w:val="4"/>
        <w:rPr>
          <w:rFonts w:ascii="宋体" w:eastAsia="宋体" w:hAnsi="宋体" w:cs="宋体" w:hint="eastAsia"/>
          <w:b/>
          <w:bCs/>
          <w:i/>
          <w:iCs/>
          <w:color w:val="333333"/>
          <w:kern w:val="0"/>
          <w:szCs w:val="21"/>
        </w:rPr>
      </w:pPr>
      <w:r w:rsidRPr="00233682">
        <w:rPr>
          <w:rFonts w:ascii="宋体" w:eastAsia="宋体" w:hAnsi="宋体" w:cs="宋体" w:hint="eastAsia"/>
          <w:i/>
          <w:iCs/>
          <w:color w:val="333333"/>
          <w:kern w:val="0"/>
          <w:sz w:val="28"/>
          <w:szCs w:val="28"/>
        </w:rPr>
        <w:t>二、工作目标</w:t>
      </w:r>
    </w:p>
    <w:p w:rsidR="00233682" w:rsidRPr="00233682" w:rsidRDefault="00233682" w:rsidP="00233682">
      <w:pPr>
        <w:widowControl/>
        <w:shd w:val="clear" w:color="auto" w:fill="FFFFFF"/>
        <w:spacing w:before="100" w:beforeAutospacing="1" w:after="100" w:afterAutospacing="1" w:line="375" w:lineRule="atLeast"/>
        <w:ind w:firstLine="560"/>
        <w:jc w:val="left"/>
        <w:outlineLvl w:val="4"/>
        <w:rPr>
          <w:rFonts w:ascii="宋体" w:eastAsia="宋体" w:hAnsi="宋体" w:cs="宋体" w:hint="eastAsia"/>
          <w:b/>
          <w:bCs/>
          <w:i/>
          <w:iCs/>
          <w:color w:val="333333"/>
          <w:kern w:val="0"/>
          <w:szCs w:val="21"/>
        </w:rPr>
      </w:pPr>
      <w:r w:rsidRPr="00233682">
        <w:rPr>
          <w:rFonts w:ascii="宋体" w:eastAsia="宋体" w:hAnsi="宋体" w:cs="宋体" w:hint="eastAsia"/>
          <w:b/>
          <w:bCs/>
          <w:i/>
          <w:iCs/>
          <w:color w:val="333333"/>
          <w:kern w:val="0"/>
          <w:sz w:val="28"/>
          <w:szCs w:val="28"/>
        </w:rPr>
        <w:t>各县（市）人民政府是房地产市场调控的责任主体，县（市）长为去库存的第一责任人。各县（市）要摸清底数，结合实际，因地制</w:t>
      </w:r>
      <w:r w:rsidRPr="00233682">
        <w:rPr>
          <w:rFonts w:ascii="宋体" w:eastAsia="宋体" w:hAnsi="宋体" w:cs="宋体" w:hint="eastAsia"/>
          <w:b/>
          <w:bCs/>
          <w:i/>
          <w:iCs/>
          <w:color w:val="333333"/>
          <w:kern w:val="0"/>
          <w:sz w:val="28"/>
          <w:szCs w:val="28"/>
        </w:rPr>
        <w:lastRenderedPageBreak/>
        <w:t>宜，有效消化商品房库存、稳定房地产市场，研究制定房地产去库存具体工作方案，明确任务、创新举措、精准施策，推进商品房销售稳定增长，切实消化存量商品房。力争到“十三五”末，商品房库存周期明显缩短，全州商品房去库存周期基本控制在合理范围内，去库存周期低于全省平均水平。全面落实国家建筑业和房地产业“营改增”政策，</w:t>
      </w:r>
      <w:r w:rsidRPr="00233682">
        <w:rPr>
          <w:rFonts w:ascii="宋体" w:eastAsia="宋体" w:hAnsi="宋体" w:cs="宋体" w:hint="eastAsia"/>
          <w:b/>
          <w:bCs/>
          <w:i/>
          <w:iCs/>
          <w:color w:val="000000"/>
          <w:kern w:val="0"/>
          <w:sz w:val="28"/>
          <w:szCs w:val="28"/>
        </w:rPr>
        <w:t>消除重复征税，降低企业税费负担、融资成本和制度性交易成本，确保税赋只减不增。</w:t>
      </w:r>
    </w:p>
    <w:p w:rsidR="00233682" w:rsidRPr="00233682" w:rsidRDefault="00233682" w:rsidP="00233682">
      <w:pPr>
        <w:widowControl/>
        <w:shd w:val="clear" w:color="auto" w:fill="FFFFFF"/>
        <w:spacing w:before="100" w:beforeAutospacing="1" w:after="100" w:afterAutospacing="1" w:line="375" w:lineRule="atLeast"/>
        <w:ind w:firstLine="560"/>
        <w:jc w:val="left"/>
        <w:outlineLvl w:val="4"/>
        <w:rPr>
          <w:rFonts w:ascii="宋体" w:eastAsia="宋体" w:hAnsi="宋体" w:cs="宋体" w:hint="eastAsia"/>
          <w:b/>
          <w:bCs/>
          <w:i/>
          <w:iCs/>
          <w:color w:val="333333"/>
          <w:kern w:val="0"/>
          <w:szCs w:val="21"/>
        </w:rPr>
      </w:pPr>
      <w:r w:rsidRPr="00233682">
        <w:rPr>
          <w:rFonts w:ascii="宋体" w:eastAsia="宋体" w:hAnsi="宋体" w:cs="宋体" w:hint="eastAsia"/>
          <w:i/>
          <w:iCs/>
          <w:color w:val="333333"/>
          <w:kern w:val="0"/>
          <w:sz w:val="28"/>
          <w:szCs w:val="28"/>
        </w:rPr>
        <w:t>三、主要措施及配套政策</w:t>
      </w:r>
    </w:p>
    <w:p w:rsidR="00233682" w:rsidRPr="00233682" w:rsidRDefault="00233682" w:rsidP="00233682">
      <w:pPr>
        <w:widowControl/>
        <w:shd w:val="clear" w:color="auto" w:fill="FFFFFF"/>
        <w:spacing w:before="100" w:beforeAutospacing="1" w:after="100" w:afterAutospacing="1" w:line="375" w:lineRule="atLeast"/>
        <w:ind w:firstLine="560"/>
        <w:jc w:val="left"/>
        <w:outlineLvl w:val="4"/>
        <w:rPr>
          <w:rFonts w:ascii="宋体" w:eastAsia="宋体" w:hAnsi="宋体" w:cs="宋体" w:hint="eastAsia"/>
          <w:b/>
          <w:bCs/>
          <w:i/>
          <w:iCs/>
          <w:color w:val="333333"/>
          <w:kern w:val="0"/>
          <w:szCs w:val="21"/>
        </w:rPr>
      </w:pPr>
      <w:r w:rsidRPr="00233682">
        <w:rPr>
          <w:rFonts w:ascii="宋体" w:eastAsia="宋体" w:hAnsi="宋体" w:cs="宋体" w:hint="eastAsia"/>
          <w:b/>
          <w:bCs/>
          <w:i/>
          <w:iCs/>
          <w:color w:val="333333"/>
          <w:kern w:val="0"/>
          <w:sz w:val="28"/>
          <w:szCs w:val="28"/>
        </w:rPr>
        <w:t>（一）降低成本，全面落实</w:t>
      </w:r>
      <w:proofErr w:type="gramStart"/>
      <w:r w:rsidRPr="00233682">
        <w:rPr>
          <w:rFonts w:ascii="宋体" w:eastAsia="宋体" w:hAnsi="宋体" w:cs="宋体" w:hint="eastAsia"/>
          <w:b/>
          <w:bCs/>
          <w:i/>
          <w:iCs/>
          <w:color w:val="333333"/>
          <w:kern w:val="0"/>
          <w:sz w:val="28"/>
          <w:szCs w:val="28"/>
        </w:rPr>
        <w:t>营改增</w:t>
      </w:r>
      <w:proofErr w:type="gramEnd"/>
      <w:r w:rsidRPr="00233682">
        <w:rPr>
          <w:rFonts w:ascii="宋体" w:eastAsia="宋体" w:hAnsi="宋体" w:cs="宋体" w:hint="eastAsia"/>
          <w:b/>
          <w:bCs/>
          <w:i/>
          <w:iCs/>
          <w:color w:val="333333"/>
          <w:kern w:val="0"/>
          <w:sz w:val="28"/>
          <w:szCs w:val="28"/>
        </w:rPr>
        <w:t>政策。</w:t>
      </w:r>
    </w:p>
    <w:p w:rsidR="00233682" w:rsidRPr="00233682" w:rsidRDefault="00233682" w:rsidP="00233682">
      <w:pPr>
        <w:widowControl/>
        <w:shd w:val="clear" w:color="auto" w:fill="FFFFFF"/>
        <w:spacing w:before="100" w:beforeAutospacing="1" w:after="100" w:afterAutospacing="1" w:line="375" w:lineRule="atLeast"/>
        <w:ind w:firstLine="560"/>
        <w:jc w:val="left"/>
        <w:outlineLvl w:val="4"/>
        <w:rPr>
          <w:rFonts w:ascii="宋体" w:eastAsia="宋体" w:hAnsi="宋体" w:cs="宋体" w:hint="eastAsia"/>
          <w:b/>
          <w:bCs/>
          <w:i/>
          <w:iCs/>
          <w:color w:val="333333"/>
          <w:kern w:val="0"/>
          <w:szCs w:val="21"/>
        </w:rPr>
      </w:pPr>
      <w:r w:rsidRPr="00233682">
        <w:rPr>
          <w:rFonts w:ascii="宋体" w:eastAsia="宋体" w:hAnsi="宋体" w:cs="宋体" w:hint="eastAsia"/>
          <w:b/>
          <w:bCs/>
          <w:i/>
          <w:iCs/>
          <w:color w:val="333333"/>
          <w:kern w:val="0"/>
          <w:sz w:val="28"/>
          <w:szCs w:val="28"/>
        </w:rPr>
        <w:t>1.推进建筑业和房地产业</w:t>
      </w:r>
      <w:proofErr w:type="gramStart"/>
      <w:r w:rsidRPr="00233682">
        <w:rPr>
          <w:rFonts w:ascii="宋体" w:eastAsia="宋体" w:hAnsi="宋体" w:cs="宋体" w:hint="eastAsia"/>
          <w:b/>
          <w:bCs/>
          <w:i/>
          <w:iCs/>
          <w:color w:val="333333"/>
          <w:kern w:val="0"/>
          <w:sz w:val="28"/>
          <w:szCs w:val="28"/>
        </w:rPr>
        <w:t>营改增</w:t>
      </w:r>
      <w:proofErr w:type="gramEnd"/>
      <w:r w:rsidRPr="00233682">
        <w:rPr>
          <w:rFonts w:ascii="宋体" w:eastAsia="宋体" w:hAnsi="宋体" w:cs="宋体" w:hint="eastAsia"/>
          <w:b/>
          <w:bCs/>
          <w:i/>
          <w:iCs/>
          <w:color w:val="333333"/>
          <w:kern w:val="0"/>
          <w:sz w:val="28"/>
          <w:szCs w:val="28"/>
        </w:rPr>
        <w:t>，做好政策的宣传工作，尽快适应新的计税制。</w:t>
      </w:r>
    </w:p>
    <w:p w:rsidR="00233682" w:rsidRPr="00233682" w:rsidRDefault="00233682" w:rsidP="00233682">
      <w:pPr>
        <w:widowControl/>
        <w:shd w:val="clear" w:color="auto" w:fill="FFFFFF"/>
        <w:spacing w:before="100" w:beforeAutospacing="1" w:after="100" w:afterAutospacing="1" w:line="375" w:lineRule="atLeast"/>
        <w:ind w:firstLine="560"/>
        <w:jc w:val="left"/>
        <w:outlineLvl w:val="4"/>
        <w:rPr>
          <w:rFonts w:ascii="宋体" w:eastAsia="宋体" w:hAnsi="宋体" w:cs="宋体" w:hint="eastAsia"/>
          <w:b/>
          <w:bCs/>
          <w:i/>
          <w:iCs/>
          <w:color w:val="333333"/>
          <w:kern w:val="0"/>
          <w:szCs w:val="21"/>
        </w:rPr>
      </w:pPr>
      <w:r w:rsidRPr="00233682">
        <w:rPr>
          <w:rFonts w:ascii="宋体" w:eastAsia="宋体" w:hAnsi="宋体" w:cs="宋体" w:hint="eastAsia"/>
          <w:b/>
          <w:bCs/>
          <w:i/>
          <w:iCs/>
          <w:color w:val="333333"/>
          <w:kern w:val="0"/>
          <w:sz w:val="28"/>
          <w:szCs w:val="28"/>
        </w:rPr>
        <w:t>2.尽快完成工程计价依据调整，做好软件更新工作，进一步规范市场秩序，搞好跟踪服务。</w:t>
      </w:r>
    </w:p>
    <w:p w:rsidR="00233682" w:rsidRPr="00233682" w:rsidRDefault="00233682" w:rsidP="00233682">
      <w:pPr>
        <w:widowControl/>
        <w:shd w:val="clear" w:color="auto" w:fill="FFFFFF"/>
        <w:spacing w:before="100" w:beforeAutospacing="1" w:after="100" w:afterAutospacing="1" w:line="375" w:lineRule="atLeast"/>
        <w:ind w:firstLine="560"/>
        <w:jc w:val="left"/>
        <w:outlineLvl w:val="4"/>
        <w:rPr>
          <w:rFonts w:ascii="宋体" w:eastAsia="宋体" w:hAnsi="宋体" w:cs="宋体" w:hint="eastAsia"/>
          <w:b/>
          <w:bCs/>
          <w:i/>
          <w:iCs/>
          <w:color w:val="333333"/>
          <w:kern w:val="0"/>
          <w:szCs w:val="21"/>
        </w:rPr>
      </w:pPr>
      <w:r w:rsidRPr="00233682">
        <w:rPr>
          <w:rFonts w:ascii="宋体" w:eastAsia="宋体" w:hAnsi="宋体" w:cs="宋体" w:hint="eastAsia"/>
          <w:b/>
          <w:bCs/>
          <w:i/>
          <w:iCs/>
          <w:color w:val="333333"/>
          <w:kern w:val="0"/>
          <w:sz w:val="28"/>
          <w:szCs w:val="28"/>
        </w:rPr>
        <w:t>3.建筑企业和房地产开发企业以营改增为契机，加强企业内部管理，促进转型升级，不断提高企业竞争能力。</w:t>
      </w:r>
    </w:p>
    <w:p w:rsidR="00233682" w:rsidRPr="00233682" w:rsidRDefault="00233682" w:rsidP="00233682">
      <w:pPr>
        <w:widowControl/>
        <w:shd w:val="clear" w:color="auto" w:fill="FFFFFF"/>
        <w:spacing w:before="100" w:beforeAutospacing="1" w:after="100" w:afterAutospacing="1" w:line="375" w:lineRule="atLeast"/>
        <w:ind w:firstLine="560"/>
        <w:jc w:val="left"/>
        <w:outlineLvl w:val="4"/>
        <w:rPr>
          <w:rFonts w:ascii="宋体" w:eastAsia="宋体" w:hAnsi="宋体" w:cs="宋体" w:hint="eastAsia"/>
          <w:b/>
          <w:bCs/>
          <w:i/>
          <w:iCs/>
          <w:color w:val="333333"/>
          <w:kern w:val="0"/>
          <w:szCs w:val="21"/>
        </w:rPr>
      </w:pPr>
      <w:r w:rsidRPr="00233682">
        <w:rPr>
          <w:rFonts w:ascii="宋体" w:eastAsia="宋体" w:hAnsi="宋体" w:cs="宋体" w:hint="eastAsia"/>
          <w:b/>
          <w:bCs/>
          <w:i/>
          <w:iCs/>
          <w:color w:val="333333"/>
          <w:kern w:val="0"/>
          <w:sz w:val="28"/>
          <w:szCs w:val="28"/>
        </w:rPr>
        <w:t>（二）努力推进商品房去库存</w:t>
      </w:r>
    </w:p>
    <w:p w:rsidR="00233682" w:rsidRPr="00233682" w:rsidRDefault="00233682" w:rsidP="00233682">
      <w:pPr>
        <w:widowControl/>
        <w:shd w:val="clear" w:color="auto" w:fill="FFFFFF"/>
        <w:spacing w:before="100" w:beforeAutospacing="1" w:after="100" w:afterAutospacing="1" w:line="375" w:lineRule="atLeast"/>
        <w:ind w:firstLine="560"/>
        <w:jc w:val="left"/>
        <w:outlineLvl w:val="4"/>
        <w:rPr>
          <w:rFonts w:ascii="宋体" w:eastAsia="宋体" w:hAnsi="宋体" w:cs="宋体" w:hint="eastAsia"/>
          <w:b/>
          <w:bCs/>
          <w:i/>
          <w:iCs/>
          <w:color w:val="333333"/>
          <w:kern w:val="0"/>
          <w:szCs w:val="21"/>
        </w:rPr>
      </w:pPr>
      <w:r w:rsidRPr="00233682">
        <w:rPr>
          <w:rFonts w:ascii="宋体" w:eastAsia="宋体" w:hAnsi="宋体" w:cs="宋体" w:hint="eastAsia"/>
          <w:b/>
          <w:bCs/>
          <w:i/>
          <w:iCs/>
          <w:color w:val="333333"/>
          <w:kern w:val="0"/>
          <w:sz w:val="28"/>
          <w:szCs w:val="28"/>
        </w:rPr>
        <w:t>1.鼓励农民进城购房。各县（市）人民政府要制定出台鼓励农民工和农民进城购房的政策措施。有条件的县（市），可以结合当地实际，对农民工和农民进城购买新建商品住房实行住房补贴，具体标准</w:t>
      </w:r>
      <w:r w:rsidRPr="00233682">
        <w:rPr>
          <w:rFonts w:ascii="宋体" w:eastAsia="宋体" w:hAnsi="宋体" w:cs="宋体" w:hint="eastAsia"/>
          <w:b/>
          <w:bCs/>
          <w:i/>
          <w:iCs/>
          <w:color w:val="333333"/>
          <w:kern w:val="0"/>
          <w:sz w:val="28"/>
          <w:szCs w:val="28"/>
        </w:rPr>
        <w:lastRenderedPageBreak/>
        <w:t>和办法由各县（市）人民政府制定。各县（市）人民政府要积极协调对接农业银行等金融机构，认真落实《中国农业银行关于做好支持农民进城购房信贷业务的通知》（农银发〔2016〕2号）信贷政策，做好农民工和农民进城购房信贷业务。其他金融机构也要积极探索，对农民进城购买普通自住住房提供信贷支持。扩大住房公积金覆盖面，加大公积金支持力度，把符合条件的个体工商户、私营企业员工逐步纳入住房公积金范围。农民工和农民进城购买商品房的，其土地承包经营权、宅基地使用权和集体经济收益分配权保留不变；自愿退出宅基地的，集体经济组织给予一定补偿；农民工和农民进城购买新建商品房申请子女入学的，教育行政部门凭不动产证、房屋所有权证或经住房城乡建设（房管）主管部门备案的商品房购销合同，原则上按所在招生片区安排其子女就读。（各县（市）人民政府牵头；州住建局，州财政局，</w:t>
      </w:r>
      <w:proofErr w:type="gramStart"/>
      <w:r w:rsidRPr="00233682">
        <w:rPr>
          <w:rFonts w:ascii="宋体" w:eastAsia="宋体" w:hAnsi="宋体" w:cs="宋体" w:hint="eastAsia"/>
          <w:b/>
          <w:bCs/>
          <w:i/>
          <w:iCs/>
          <w:color w:val="333333"/>
          <w:kern w:val="0"/>
          <w:sz w:val="28"/>
          <w:szCs w:val="28"/>
        </w:rPr>
        <w:t>州发改委</w:t>
      </w:r>
      <w:proofErr w:type="gramEnd"/>
      <w:r w:rsidRPr="00233682">
        <w:rPr>
          <w:rFonts w:ascii="宋体" w:eastAsia="宋体" w:hAnsi="宋体" w:cs="宋体" w:hint="eastAsia"/>
          <w:b/>
          <w:bCs/>
          <w:i/>
          <w:iCs/>
          <w:color w:val="333333"/>
          <w:kern w:val="0"/>
          <w:sz w:val="28"/>
          <w:szCs w:val="28"/>
        </w:rPr>
        <w:t>，州国土资源局，州教育局，州人力资源和社会保障局，州公安局，</w:t>
      </w:r>
      <w:proofErr w:type="gramStart"/>
      <w:r w:rsidRPr="00233682">
        <w:rPr>
          <w:rFonts w:ascii="宋体" w:eastAsia="宋体" w:hAnsi="宋体" w:cs="宋体" w:hint="eastAsia"/>
          <w:b/>
          <w:bCs/>
          <w:i/>
          <w:iCs/>
          <w:color w:val="333333"/>
          <w:kern w:val="0"/>
          <w:sz w:val="28"/>
          <w:szCs w:val="28"/>
        </w:rPr>
        <w:t>州金融办</w:t>
      </w:r>
      <w:proofErr w:type="gramEnd"/>
      <w:r w:rsidRPr="00233682">
        <w:rPr>
          <w:rFonts w:ascii="宋体" w:eastAsia="宋体" w:hAnsi="宋体" w:cs="宋体" w:hint="eastAsia"/>
          <w:b/>
          <w:bCs/>
          <w:i/>
          <w:iCs/>
          <w:color w:val="333333"/>
          <w:kern w:val="0"/>
          <w:sz w:val="28"/>
          <w:szCs w:val="28"/>
        </w:rPr>
        <w:t>，州人民银行，</w:t>
      </w:r>
      <w:proofErr w:type="gramStart"/>
      <w:r w:rsidRPr="00233682">
        <w:rPr>
          <w:rFonts w:ascii="宋体" w:eastAsia="宋体" w:hAnsi="宋体" w:cs="宋体" w:hint="eastAsia"/>
          <w:b/>
          <w:bCs/>
          <w:i/>
          <w:iCs/>
          <w:color w:val="333333"/>
          <w:kern w:val="0"/>
          <w:sz w:val="28"/>
          <w:szCs w:val="28"/>
        </w:rPr>
        <w:t>州银监</w:t>
      </w:r>
      <w:proofErr w:type="gramEnd"/>
      <w:r w:rsidRPr="00233682">
        <w:rPr>
          <w:rFonts w:ascii="宋体" w:eastAsia="宋体" w:hAnsi="宋体" w:cs="宋体" w:hint="eastAsia"/>
          <w:b/>
          <w:bCs/>
          <w:i/>
          <w:iCs/>
          <w:color w:val="333333"/>
          <w:kern w:val="0"/>
          <w:sz w:val="28"/>
          <w:szCs w:val="28"/>
        </w:rPr>
        <w:t>局，州农行配合）</w:t>
      </w:r>
    </w:p>
    <w:p w:rsidR="00233682" w:rsidRPr="00233682" w:rsidRDefault="00233682" w:rsidP="00233682">
      <w:pPr>
        <w:widowControl/>
        <w:shd w:val="clear" w:color="auto" w:fill="FFFFFF"/>
        <w:spacing w:before="100" w:beforeAutospacing="1" w:after="100" w:afterAutospacing="1" w:line="375" w:lineRule="atLeast"/>
        <w:ind w:firstLine="560"/>
        <w:jc w:val="left"/>
        <w:outlineLvl w:val="4"/>
        <w:rPr>
          <w:rFonts w:ascii="宋体" w:eastAsia="宋体" w:hAnsi="宋体" w:cs="宋体" w:hint="eastAsia"/>
          <w:b/>
          <w:bCs/>
          <w:i/>
          <w:iCs/>
          <w:color w:val="333333"/>
          <w:kern w:val="0"/>
          <w:szCs w:val="21"/>
        </w:rPr>
      </w:pPr>
      <w:r w:rsidRPr="00233682">
        <w:rPr>
          <w:rFonts w:ascii="宋体" w:eastAsia="宋体" w:hAnsi="宋体" w:cs="宋体" w:hint="eastAsia"/>
          <w:b/>
          <w:bCs/>
          <w:i/>
          <w:iCs/>
          <w:color w:val="333333"/>
          <w:kern w:val="0"/>
          <w:sz w:val="28"/>
          <w:szCs w:val="28"/>
        </w:rPr>
        <w:t>2.发展住房租赁市场。各县（市）要加快建立政府住房租赁信息服务平台，推行租赁合同示范文本，公布经主管部门备案的房地产中介机构和从业人员信用档案，逐步实现房屋租赁合同网上登记备案。支持房地产开发企业租售并举，盘活闲置房源，将长期持有部分房源进入租赁市场进行对外出租或销售，鼓励房地产开发企业拓展教育、医疗、养老、体育用房租赁市场，并依法享受相应的优惠政策。对房地产企业的待售房产，未纳入自有固定资产管理且未使用、未出租的，</w:t>
      </w:r>
      <w:r w:rsidRPr="00233682">
        <w:rPr>
          <w:rFonts w:ascii="宋体" w:eastAsia="宋体" w:hAnsi="宋体" w:cs="宋体" w:hint="eastAsia"/>
          <w:b/>
          <w:bCs/>
          <w:i/>
          <w:iCs/>
          <w:color w:val="333333"/>
          <w:kern w:val="0"/>
          <w:sz w:val="28"/>
          <w:szCs w:val="28"/>
        </w:rPr>
        <w:lastRenderedPageBreak/>
        <w:t>不征收房产税。（各县（市）人民政府牵头；州住建局，州工商局，州地税局，州公安局配合）</w:t>
      </w:r>
    </w:p>
    <w:p w:rsidR="00233682" w:rsidRPr="00233682" w:rsidRDefault="00233682" w:rsidP="00233682">
      <w:pPr>
        <w:widowControl/>
        <w:shd w:val="clear" w:color="auto" w:fill="FFFFFF"/>
        <w:spacing w:before="100" w:beforeAutospacing="1" w:after="100" w:afterAutospacing="1" w:line="375" w:lineRule="atLeast"/>
        <w:ind w:firstLine="560"/>
        <w:jc w:val="left"/>
        <w:outlineLvl w:val="4"/>
        <w:rPr>
          <w:rFonts w:ascii="宋体" w:eastAsia="宋体" w:hAnsi="宋体" w:cs="宋体" w:hint="eastAsia"/>
          <w:b/>
          <w:bCs/>
          <w:i/>
          <w:iCs/>
          <w:color w:val="333333"/>
          <w:kern w:val="0"/>
          <w:szCs w:val="21"/>
        </w:rPr>
      </w:pPr>
      <w:r w:rsidRPr="00233682">
        <w:rPr>
          <w:rFonts w:ascii="宋体" w:eastAsia="宋体" w:hAnsi="宋体" w:cs="宋体" w:hint="eastAsia"/>
          <w:b/>
          <w:bCs/>
          <w:i/>
          <w:iCs/>
          <w:color w:val="333333"/>
          <w:kern w:val="0"/>
          <w:sz w:val="28"/>
          <w:szCs w:val="28"/>
        </w:rPr>
        <w:t>3.区别调整房地产产品结构。经申请审核，在规划条件许可的前提下，允许库存房地产项目调整房屋用途、套型结构；对在建商品住房项目，在不改变用地性质和容积率等必要规划条件前提下，允许房地产开发企业适当调整套型结构，以满足合理的自住和改善性住房需求；分期建设已开工的房地产项目，对尚未动工建设的地块，允许调整为国家支持的新兴产业、养老产业、文化产业、教育产业、体育产业等项目。房地产项目未预售的，房地产开发企业可申请调整商住比例。允许商业地产的大土地证换发小土地证。对非企业原因闲置的房地产用地，可适当调整开工和竣工时间。（各县（市）人民政府牵头；</w:t>
      </w:r>
      <w:proofErr w:type="gramStart"/>
      <w:r w:rsidRPr="00233682">
        <w:rPr>
          <w:rFonts w:ascii="宋体" w:eastAsia="宋体" w:hAnsi="宋体" w:cs="宋体" w:hint="eastAsia"/>
          <w:b/>
          <w:bCs/>
          <w:i/>
          <w:iCs/>
          <w:color w:val="333333"/>
          <w:kern w:val="0"/>
          <w:sz w:val="28"/>
          <w:szCs w:val="28"/>
        </w:rPr>
        <w:t>州规划</w:t>
      </w:r>
      <w:proofErr w:type="gramEnd"/>
      <w:r w:rsidRPr="00233682">
        <w:rPr>
          <w:rFonts w:ascii="宋体" w:eastAsia="宋体" w:hAnsi="宋体" w:cs="宋体" w:hint="eastAsia"/>
          <w:b/>
          <w:bCs/>
          <w:i/>
          <w:iCs/>
          <w:color w:val="333333"/>
          <w:kern w:val="0"/>
          <w:sz w:val="28"/>
          <w:szCs w:val="28"/>
        </w:rPr>
        <w:t>局，州住建局，州国土资源局配合）</w:t>
      </w:r>
    </w:p>
    <w:p w:rsidR="00233682" w:rsidRPr="00233682" w:rsidRDefault="00233682" w:rsidP="00233682">
      <w:pPr>
        <w:widowControl/>
        <w:shd w:val="clear" w:color="auto" w:fill="FFFFFF"/>
        <w:spacing w:before="100" w:beforeAutospacing="1" w:after="100" w:afterAutospacing="1" w:line="375" w:lineRule="atLeast"/>
        <w:ind w:firstLine="560"/>
        <w:jc w:val="left"/>
        <w:outlineLvl w:val="4"/>
        <w:rPr>
          <w:rFonts w:ascii="宋体" w:eastAsia="宋体" w:hAnsi="宋体" w:cs="宋体" w:hint="eastAsia"/>
          <w:b/>
          <w:bCs/>
          <w:i/>
          <w:iCs/>
          <w:color w:val="333333"/>
          <w:kern w:val="0"/>
          <w:szCs w:val="21"/>
        </w:rPr>
      </w:pPr>
      <w:r w:rsidRPr="00233682">
        <w:rPr>
          <w:rFonts w:ascii="宋体" w:eastAsia="宋体" w:hAnsi="宋体" w:cs="宋体" w:hint="eastAsia"/>
          <w:b/>
          <w:bCs/>
          <w:i/>
          <w:iCs/>
          <w:color w:val="333333"/>
          <w:kern w:val="0"/>
          <w:sz w:val="28"/>
          <w:szCs w:val="28"/>
        </w:rPr>
        <w:t>（三）保持房地产业持续稳定发展</w:t>
      </w:r>
    </w:p>
    <w:p w:rsidR="00233682" w:rsidRPr="00233682" w:rsidRDefault="00233682" w:rsidP="00233682">
      <w:pPr>
        <w:widowControl/>
        <w:shd w:val="clear" w:color="auto" w:fill="FFFFFF"/>
        <w:spacing w:before="100" w:beforeAutospacing="1" w:after="100" w:afterAutospacing="1" w:line="375" w:lineRule="atLeast"/>
        <w:ind w:firstLine="560"/>
        <w:jc w:val="left"/>
        <w:outlineLvl w:val="4"/>
        <w:rPr>
          <w:rFonts w:ascii="宋体" w:eastAsia="宋体" w:hAnsi="宋体" w:cs="宋体" w:hint="eastAsia"/>
          <w:b/>
          <w:bCs/>
          <w:i/>
          <w:iCs/>
          <w:color w:val="333333"/>
          <w:kern w:val="0"/>
          <w:szCs w:val="21"/>
        </w:rPr>
      </w:pPr>
      <w:r w:rsidRPr="00233682">
        <w:rPr>
          <w:rFonts w:ascii="宋体" w:eastAsia="宋体" w:hAnsi="宋体" w:cs="宋体" w:hint="eastAsia"/>
          <w:b/>
          <w:bCs/>
          <w:i/>
          <w:iCs/>
          <w:color w:val="333333"/>
          <w:kern w:val="0"/>
          <w:sz w:val="28"/>
          <w:szCs w:val="28"/>
        </w:rPr>
        <w:t>1.优化用地及住房供应结构。各县（市）要摸清房地产存量底数，根据城乡规划、土地利用规划，组织编制住房建设规划和年度计划，综合衡量商品房销售速度和人口数量增长规模，实行房地产开发年度计划控制目标，合理确定年度商品房开发数量，避免出现商品房供应阶段性过剩，最终做到供给平衡。国土、规划、住</w:t>
      </w:r>
      <w:proofErr w:type="gramStart"/>
      <w:r w:rsidRPr="00233682">
        <w:rPr>
          <w:rFonts w:ascii="宋体" w:eastAsia="宋体" w:hAnsi="宋体" w:cs="宋体" w:hint="eastAsia"/>
          <w:b/>
          <w:bCs/>
          <w:i/>
          <w:iCs/>
          <w:color w:val="333333"/>
          <w:kern w:val="0"/>
          <w:sz w:val="28"/>
          <w:szCs w:val="28"/>
        </w:rPr>
        <w:t>建部门</w:t>
      </w:r>
      <w:proofErr w:type="gramEnd"/>
      <w:r w:rsidRPr="00233682">
        <w:rPr>
          <w:rFonts w:ascii="宋体" w:eastAsia="宋体" w:hAnsi="宋体" w:cs="宋体" w:hint="eastAsia"/>
          <w:b/>
          <w:bCs/>
          <w:i/>
          <w:iCs/>
          <w:color w:val="333333"/>
          <w:kern w:val="0"/>
          <w:sz w:val="28"/>
          <w:szCs w:val="28"/>
        </w:rPr>
        <w:t>要根据住房用地年度供应计划、住房发展规划及年度实施计划，结合商品房待售面积总量、未开工住宅用地总量等指标，合理确定土地供应规模，对于房屋供大于求、市场后续供应量较大的县（市），适度控制、减少</w:t>
      </w:r>
      <w:r w:rsidRPr="00233682">
        <w:rPr>
          <w:rFonts w:ascii="宋体" w:eastAsia="宋体" w:hAnsi="宋体" w:cs="宋体" w:hint="eastAsia"/>
          <w:b/>
          <w:bCs/>
          <w:i/>
          <w:iCs/>
          <w:color w:val="333333"/>
          <w:kern w:val="0"/>
          <w:sz w:val="28"/>
          <w:szCs w:val="28"/>
        </w:rPr>
        <w:lastRenderedPageBreak/>
        <w:t>或暂停房地产开发土地供应。禁止新开工和在建福利性建房，取消单位集资建房。（各县（市)人民政府牵头；州国土资源局，州住建局，</w:t>
      </w:r>
      <w:proofErr w:type="gramStart"/>
      <w:r w:rsidRPr="00233682">
        <w:rPr>
          <w:rFonts w:ascii="宋体" w:eastAsia="宋体" w:hAnsi="宋体" w:cs="宋体" w:hint="eastAsia"/>
          <w:b/>
          <w:bCs/>
          <w:i/>
          <w:iCs/>
          <w:color w:val="333333"/>
          <w:kern w:val="0"/>
          <w:sz w:val="28"/>
          <w:szCs w:val="28"/>
        </w:rPr>
        <w:t>州规划</w:t>
      </w:r>
      <w:proofErr w:type="gramEnd"/>
      <w:r w:rsidRPr="00233682">
        <w:rPr>
          <w:rFonts w:ascii="宋体" w:eastAsia="宋体" w:hAnsi="宋体" w:cs="宋体" w:hint="eastAsia"/>
          <w:b/>
          <w:bCs/>
          <w:i/>
          <w:iCs/>
          <w:color w:val="333333"/>
          <w:kern w:val="0"/>
          <w:sz w:val="28"/>
          <w:szCs w:val="28"/>
        </w:rPr>
        <w:t>局配合）</w:t>
      </w:r>
    </w:p>
    <w:p w:rsidR="00233682" w:rsidRPr="00233682" w:rsidRDefault="00233682" w:rsidP="00233682">
      <w:pPr>
        <w:widowControl/>
        <w:shd w:val="clear" w:color="auto" w:fill="FFFFFF"/>
        <w:spacing w:before="100" w:beforeAutospacing="1" w:after="100" w:afterAutospacing="1" w:line="375" w:lineRule="atLeast"/>
        <w:ind w:firstLine="560"/>
        <w:jc w:val="left"/>
        <w:outlineLvl w:val="4"/>
        <w:rPr>
          <w:rFonts w:ascii="宋体" w:eastAsia="宋体" w:hAnsi="宋体" w:cs="宋体" w:hint="eastAsia"/>
          <w:b/>
          <w:bCs/>
          <w:i/>
          <w:iCs/>
          <w:color w:val="333333"/>
          <w:kern w:val="0"/>
          <w:szCs w:val="21"/>
        </w:rPr>
      </w:pPr>
      <w:r w:rsidRPr="00233682">
        <w:rPr>
          <w:rFonts w:ascii="宋体" w:eastAsia="宋体" w:hAnsi="宋体" w:cs="宋体" w:hint="eastAsia"/>
          <w:b/>
          <w:bCs/>
          <w:i/>
          <w:iCs/>
          <w:color w:val="333333"/>
          <w:kern w:val="0"/>
          <w:sz w:val="28"/>
          <w:szCs w:val="28"/>
        </w:rPr>
        <w:t>2.引导房地产企业转型升级。 各县（区）人民政府要鼓励房地产企业通过兼并、收购、重组等方式，开展规模化开发和集团化运作。对具备转让条件的开发项目，允许企业以投资、入股或转让方式进行合作，支持企业跨区域、多元化和品牌经营。在资产重组过程中，通过合并、分立、出售、置换等方式，将全部或者部分实物资产以及与其相关联的债权、债务和劳动力一并转让给其他单位和个人的行为，其中涉及的不动产、土地使用权转让，不征收增值税。（各县（市）人民政府牵头；州住建局，州国税局，州地税局配合）</w:t>
      </w:r>
    </w:p>
    <w:p w:rsidR="00233682" w:rsidRPr="00233682" w:rsidRDefault="00233682" w:rsidP="00233682">
      <w:pPr>
        <w:widowControl/>
        <w:shd w:val="clear" w:color="auto" w:fill="FFFFFF"/>
        <w:spacing w:before="100" w:beforeAutospacing="1" w:after="100" w:afterAutospacing="1" w:line="375" w:lineRule="atLeast"/>
        <w:ind w:firstLine="560"/>
        <w:jc w:val="left"/>
        <w:outlineLvl w:val="4"/>
        <w:rPr>
          <w:rFonts w:ascii="宋体" w:eastAsia="宋体" w:hAnsi="宋体" w:cs="宋体" w:hint="eastAsia"/>
          <w:b/>
          <w:bCs/>
          <w:i/>
          <w:iCs/>
          <w:color w:val="333333"/>
          <w:kern w:val="0"/>
          <w:szCs w:val="21"/>
        </w:rPr>
      </w:pPr>
      <w:r w:rsidRPr="00233682">
        <w:rPr>
          <w:rFonts w:ascii="宋体" w:eastAsia="宋体" w:hAnsi="宋体" w:cs="宋体" w:hint="eastAsia"/>
          <w:b/>
          <w:bCs/>
          <w:i/>
          <w:iCs/>
          <w:color w:val="333333"/>
          <w:kern w:val="0"/>
          <w:sz w:val="28"/>
          <w:szCs w:val="28"/>
        </w:rPr>
        <w:t>3.清理不合理收费减轻企业负担。</w:t>
      </w:r>
    </w:p>
    <w:p w:rsidR="00233682" w:rsidRPr="00233682" w:rsidRDefault="00233682" w:rsidP="00233682">
      <w:pPr>
        <w:widowControl/>
        <w:shd w:val="clear" w:color="auto" w:fill="FFFFFF"/>
        <w:spacing w:before="100" w:beforeAutospacing="1" w:after="100" w:afterAutospacing="1" w:line="375" w:lineRule="atLeast"/>
        <w:ind w:firstLine="560"/>
        <w:jc w:val="left"/>
        <w:outlineLvl w:val="4"/>
        <w:rPr>
          <w:rFonts w:ascii="宋体" w:eastAsia="宋体" w:hAnsi="宋体" w:cs="宋体" w:hint="eastAsia"/>
          <w:b/>
          <w:bCs/>
          <w:i/>
          <w:iCs/>
          <w:color w:val="333333"/>
          <w:kern w:val="0"/>
          <w:szCs w:val="21"/>
        </w:rPr>
      </w:pPr>
      <w:r w:rsidRPr="00233682">
        <w:rPr>
          <w:rFonts w:ascii="宋体" w:eastAsia="宋体" w:hAnsi="宋体" w:cs="宋体" w:hint="eastAsia"/>
          <w:b/>
          <w:bCs/>
          <w:i/>
          <w:iCs/>
          <w:color w:val="333333"/>
          <w:kern w:val="0"/>
          <w:sz w:val="28"/>
          <w:szCs w:val="28"/>
        </w:rPr>
        <w:t>（1）停止执行新建住宅项目供配电设施工程费。从2016年3月1日起停止执行新建居民住宅小区供配电设施建设费,由建设单位自主选择供配电设施施工主体并按照合同约定支付相关费用。</w:t>
      </w:r>
    </w:p>
    <w:p w:rsidR="00233682" w:rsidRPr="00233682" w:rsidRDefault="00233682" w:rsidP="00233682">
      <w:pPr>
        <w:widowControl/>
        <w:shd w:val="clear" w:color="auto" w:fill="FFFFFF"/>
        <w:spacing w:before="100" w:beforeAutospacing="1" w:after="100" w:afterAutospacing="1" w:line="375" w:lineRule="atLeast"/>
        <w:ind w:firstLine="560"/>
        <w:jc w:val="left"/>
        <w:outlineLvl w:val="4"/>
        <w:rPr>
          <w:rFonts w:ascii="宋体" w:eastAsia="宋体" w:hAnsi="宋体" w:cs="宋体" w:hint="eastAsia"/>
          <w:b/>
          <w:bCs/>
          <w:i/>
          <w:iCs/>
          <w:color w:val="333333"/>
          <w:kern w:val="0"/>
          <w:szCs w:val="21"/>
        </w:rPr>
      </w:pPr>
      <w:r w:rsidRPr="00233682">
        <w:rPr>
          <w:rFonts w:ascii="宋体" w:eastAsia="宋体" w:hAnsi="宋体" w:cs="宋体" w:hint="eastAsia"/>
          <w:b/>
          <w:bCs/>
          <w:i/>
          <w:iCs/>
          <w:color w:val="333333"/>
          <w:kern w:val="0"/>
          <w:sz w:val="28"/>
          <w:szCs w:val="28"/>
        </w:rPr>
        <w:t>（2）对新开工的房地产项目，人防易地建设费、城市基础设施配套费延迟</w:t>
      </w:r>
      <w:proofErr w:type="gramStart"/>
      <w:r w:rsidRPr="00233682">
        <w:rPr>
          <w:rFonts w:ascii="宋体" w:eastAsia="宋体" w:hAnsi="宋体" w:cs="宋体" w:hint="eastAsia"/>
          <w:b/>
          <w:bCs/>
          <w:i/>
          <w:iCs/>
          <w:color w:val="333333"/>
          <w:kern w:val="0"/>
          <w:sz w:val="28"/>
          <w:szCs w:val="28"/>
        </w:rPr>
        <w:t>至办理</w:t>
      </w:r>
      <w:proofErr w:type="gramEnd"/>
      <w:r w:rsidRPr="00233682">
        <w:rPr>
          <w:rFonts w:ascii="宋体" w:eastAsia="宋体" w:hAnsi="宋体" w:cs="宋体" w:hint="eastAsia"/>
          <w:b/>
          <w:bCs/>
          <w:i/>
          <w:iCs/>
          <w:color w:val="333333"/>
          <w:kern w:val="0"/>
          <w:sz w:val="28"/>
          <w:szCs w:val="28"/>
        </w:rPr>
        <w:t>《商品房预售许可证》时收取。</w:t>
      </w:r>
    </w:p>
    <w:p w:rsidR="00233682" w:rsidRPr="00233682" w:rsidRDefault="00233682" w:rsidP="00233682">
      <w:pPr>
        <w:widowControl/>
        <w:shd w:val="clear" w:color="auto" w:fill="FFFFFF"/>
        <w:spacing w:before="100" w:beforeAutospacing="1" w:after="100" w:afterAutospacing="1" w:line="375" w:lineRule="atLeast"/>
        <w:ind w:firstLine="560"/>
        <w:jc w:val="left"/>
        <w:outlineLvl w:val="4"/>
        <w:rPr>
          <w:rFonts w:ascii="宋体" w:eastAsia="宋体" w:hAnsi="宋体" w:cs="宋体" w:hint="eastAsia"/>
          <w:b/>
          <w:bCs/>
          <w:i/>
          <w:iCs/>
          <w:color w:val="333333"/>
          <w:kern w:val="0"/>
          <w:szCs w:val="21"/>
        </w:rPr>
      </w:pPr>
      <w:r w:rsidRPr="00233682">
        <w:rPr>
          <w:rFonts w:ascii="宋体" w:eastAsia="宋体" w:hAnsi="宋体" w:cs="宋体" w:hint="eastAsia"/>
          <w:b/>
          <w:bCs/>
          <w:i/>
          <w:iCs/>
          <w:color w:val="333333"/>
          <w:kern w:val="0"/>
          <w:sz w:val="28"/>
          <w:szCs w:val="28"/>
        </w:rPr>
        <w:t>（3）各级各部门要对现行收费项目进行全面清理，对法律法规未作明确规定的保证金一律不得收取。（各县（市）人民政府牵头，</w:t>
      </w:r>
      <w:proofErr w:type="gramStart"/>
      <w:r w:rsidRPr="00233682">
        <w:rPr>
          <w:rFonts w:ascii="宋体" w:eastAsia="宋体" w:hAnsi="宋体" w:cs="宋体" w:hint="eastAsia"/>
          <w:b/>
          <w:bCs/>
          <w:i/>
          <w:iCs/>
          <w:color w:val="333333"/>
          <w:kern w:val="0"/>
          <w:sz w:val="28"/>
          <w:szCs w:val="28"/>
        </w:rPr>
        <w:t>州发改委</w:t>
      </w:r>
      <w:proofErr w:type="gramEnd"/>
      <w:r w:rsidRPr="00233682">
        <w:rPr>
          <w:rFonts w:ascii="宋体" w:eastAsia="宋体" w:hAnsi="宋体" w:cs="宋体" w:hint="eastAsia"/>
          <w:b/>
          <w:bCs/>
          <w:i/>
          <w:iCs/>
          <w:color w:val="333333"/>
          <w:kern w:val="0"/>
          <w:sz w:val="28"/>
          <w:szCs w:val="28"/>
        </w:rPr>
        <w:t>，州供电局，州住建局配合）</w:t>
      </w:r>
    </w:p>
    <w:p w:rsidR="00233682" w:rsidRPr="00233682" w:rsidRDefault="00233682" w:rsidP="00233682">
      <w:pPr>
        <w:widowControl/>
        <w:shd w:val="clear" w:color="auto" w:fill="FFFFFF"/>
        <w:spacing w:before="100" w:beforeAutospacing="1" w:after="100" w:afterAutospacing="1" w:line="375" w:lineRule="atLeast"/>
        <w:ind w:firstLine="560"/>
        <w:jc w:val="left"/>
        <w:outlineLvl w:val="4"/>
        <w:rPr>
          <w:rFonts w:ascii="宋体" w:eastAsia="宋体" w:hAnsi="宋体" w:cs="宋体" w:hint="eastAsia"/>
          <w:b/>
          <w:bCs/>
          <w:i/>
          <w:iCs/>
          <w:color w:val="333333"/>
          <w:kern w:val="0"/>
          <w:szCs w:val="21"/>
        </w:rPr>
      </w:pPr>
      <w:r w:rsidRPr="00233682">
        <w:rPr>
          <w:rFonts w:ascii="宋体" w:eastAsia="宋体" w:hAnsi="宋体" w:cs="宋体" w:hint="eastAsia"/>
          <w:b/>
          <w:bCs/>
          <w:i/>
          <w:iCs/>
          <w:color w:val="333333"/>
          <w:kern w:val="0"/>
          <w:sz w:val="28"/>
          <w:szCs w:val="28"/>
        </w:rPr>
        <w:lastRenderedPageBreak/>
        <w:t>（四）加大棚户区改造力度。</w:t>
      </w:r>
    </w:p>
    <w:p w:rsidR="00233682" w:rsidRPr="00233682" w:rsidRDefault="00233682" w:rsidP="00233682">
      <w:pPr>
        <w:widowControl/>
        <w:shd w:val="clear" w:color="auto" w:fill="FFFFFF"/>
        <w:spacing w:before="100" w:beforeAutospacing="1" w:after="100" w:afterAutospacing="1" w:line="375" w:lineRule="atLeast"/>
        <w:ind w:firstLine="560"/>
        <w:jc w:val="left"/>
        <w:outlineLvl w:val="4"/>
        <w:rPr>
          <w:rFonts w:ascii="宋体" w:eastAsia="宋体" w:hAnsi="宋体" w:cs="宋体" w:hint="eastAsia"/>
          <w:b/>
          <w:bCs/>
          <w:i/>
          <w:iCs/>
          <w:color w:val="333333"/>
          <w:kern w:val="0"/>
          <w:szCs w:val="21"/>
        </w:rPr>
      </w:pPr>
      <w:r w:rsidRPr="00233682">
        <w:rPr>
          <w:rFonts w:ascii="宋体" w:eastAsia="宋体" w:hAnsi="宋体" w:cs="宋体" w:hint="eastAsia"/>
          <w:b/>
          <w:bCs/>
          <w:i/>
          <w:iCs/>
          <w:color w:val="333333"/>
          <w:kern w:val="0"/>
          <w:sz w:val="28"/>
          <w:szCs w:val="28"/>
        </w:rPr>
        <w:t>1.加大棚户区改造货币化安置力度。加大城市规划区范围内城镇棚户区（危旧房）和城中村改造力度，科学划定改造范围，合理确定改造方式，加快推进改造进度。加大棚户区改造货币化安置力度，实现棚户区改造与房地产去库存化良性互动。（各县（市）人民政府牵头；州住建局，</w:t>
      </w:r>
      <w:proofErr w:type="gramStart"/>
      <w:r w:rsidRPr="00233682">
        <w:rPr>
          <w:rFonts w:ascii="宋体" w:eastAsia="宋体" w:hAnsi="宋体" w:cs="宋体" w:hint="eastAsia"/>
          <w:b/>
          <w:bCs/>
          <w:i/>
          <w:iCs/>
          <w:color w:val="333333"/>
          <w:kern w:val="0"/>
          <w:sz w:val="28"/>
          <w:szCs w:val="28"/>
        </w:rPr>
        <w:t>州发改委</w:t>
      </w:r>
      <w:proofErr w:type="gramEnd"/>
      <w:r w:rsidRPr="00233682">
        <w:rPr>
          <w:rFonts w:ascii="宋体" w:eastAsia="宋体" w:hAnsi="宋体" w:cs="宋体" w:hint="eastAsia"/>
          <w:b/>
          <w:bCs/>
          <w:i/>
          <w:iCs/>
          <w:color w:val="333333"/>
          <w:kern w:val="0"/>
          <w:sz w:val="28"/>
          <w:szCs w:val="28"/>
        </w:rPr>
        <w:t>，州国土局，州财政局配合）</w:t>
      </w:r>
    </w:p>
    <w:p w:rsidR="00233682" w:rsidRPr="00233682" w:rsidRDefault="00233682" w:rsidP="00233682">
      <w:pPr>
        <w:widowControl/>
        <w:shd w:val="clear" w:color="auto" w:fill="FFFFFF"/>
        <w:spacing w:before="100" w:beforeAutospacing="1" w:after="100" w:afterAutospacing="1" w:line="375" w:lineRule="atLeast"/>
        <w:ind w:firstLine="560"/>
        <w:jc w:val="left"/>
        <w:outlineLvl w:val="4"/>
        <w:rPr>
          <w:rFonts w:ascii="宋体" w:eastAsia="宋体" w:hAnsi="宋体" w:cs="宋体" w:hint="eastAsia"/>
          <w:b/>
          <w:bCs/>
          <w:i/>
          <w:iCs/>
          <w:color w:val="333333"/>
          <w:kern w:val="0"/>
          <w:szCs w:val="21"/>
        </w:rPr>
      </w:pPr>
      <w:r w:rsidRPr="00233682">
        <w:rPr>
          <w:rFonts w:ascii="宋体" w:eastAsia="宋体" w:hAnsi="宋体" w:cs="宋体" w:hint="eastAsia"/>
          <w:b/>
          <w:bCs/>
          <w:i/>
          <w:iCs/>
          <w:color w:val="333333"/>
          <w:kern w:val="0"/>
          <w:sz w:val="28"/>
          <w:szCs w:val="28"/>
        </w:rPr>
        <w:t>2.理顺房地产市场监管与棚户区改造管理部门的机构和人员，健全房屋征收机构，统一管理机制。各县（市）人民政府要按照国家和省的有关规定，制定房屋征收安置补偿办法，依法实施房屋征收。对拒不执行房屋征收决定，影响棚户区和城中村改造项目实施进度的，要依据《国有土地上房屋征收与补偿条例》有关规定，依法申请人民法院裁决执行，确保项目顺利实施。（各县（市）人民政府牵头；州住建局，州国土局，</w:t>
      </w:r>
      <w:proofErr w:type="gramStart"/>
      <w:r w:rsidRPr="00233682">
        <w:rPr>
          <w:rFonts w:ascii="宋体" w:eastAsia="宋体" w:hAnsi="宋体" w:cs="宋体" w:hint="eastAsia"/>
          <w:b/>
          <w:bCs/>
          <w:i/>
          <w:iCs/>
          <w:color w:val="333333"/>
          <w:kern w:val="0"/>
          <w:sz w:val="28"/>
          <w:szCs w:val="28"/>
        </w:rPr>
        <w:t>州规划</w:t>
      </w:r>
      <w:proofErr w:type="gramEnd"/>
      <w:r w:rsidRPr="00233682">
        <w:rPr>
          <w:rFonts w:ascii="宋体" w:eastAsia="宋体" w:hAnsi="宋体" w:cs="宋体" w:hint="eastAsia"/>
          <w:b/>
          <w:bCs/>
          <w:i/>
          <w:iCs/>
          <w:color w:val="333333"/>
          <w:kern w:val="0"/>
          <w:sz w:val="28"/>
          <w:szCs w:val="28"/>
        </w:rPr>
        <w:t>局配合）</w:t>
      </w:r>
    </w:p>
    <w:p w:rsidR="00233682" w:rsidRPr="00233682" w:rsidRDefault="00233682" w:rsidP="00233682">
      <w:pPr>
        <w:widowControl/>
        <w:shd w:val="clear" w:color="auto" w:fill="FFFFFF"/>
        <w:spacing w:before="100" w:beforeAutospacing="1" w:after="100" w:afterAutospacing="1" w:line="375" w:lineRule="atLeast"/>
        <w:ind w:firstLine="560"/>
        <w:jc w:val="left"/>
        <w:outlineLvl w:val="4"/>
        <w:rPr>
          <w:rFonts w:ascii="宋体" w:eastAsia="宋体" w:hAnsi="宋体" w:cs="宋体" w:hint="eastAsia"/>
          <w:b/>
          <w:bCs/>
          <w:i/>
          <w:iCs/>
          <w:color w:val="333333"/>
          <w:kern w:val="0"/>
          <w:szCs w:val="21"/>
        </w:rPr>
      </w:pPr>
      <w:r w:rsidRPr="00233682">
        <w:rPr>
          <w:rFonts w:ascii="宋体" w:eastAsia="宋体" w:hAnsi="宋体" w:cs="宋体" w:hint="eastAsia"/>
          <w:b/>
          <w:bCs/>
          <w:i/>
          <w:iCs/>
          <w:color w:val="333333"/>
          <w:kern w:val="0"/>
          <w:sz w:val="28"/>
          <w:szCs w:val="28"/>
        </w:rPr>
        <w:t>3.搭建房源信息和交易服务平台，引导棚户区改造居民自主选择购买。对棚户区改造项目使用开发性金融贷款的，取消货币化</w:t>
      </w:r>
      <w:proofErr w:type="gramStart"/>
      <w:r w:rsidRPr="00233682">
        <w:rPr>
          <w:rFonts w:ascii="宋体" w:eastAsia="宋体" w:hAnsi="宋体" w:cs="宋体" w:hint="eastAsia"/>
          <w:b/>
          <w:bCs/>
          <w:i/>
          <w:iCs/>
          <w:color w:val="333333"/>
          <w:kern w:val="0"/>
          <w:sz w:val="28"/>
          <w:szCs w:val="28"/>
        </w:rPr>
        <w:t>安置占</w:t>
      </w:r>
      <w:proofErr w:type="gramEnd"/>
      <w:r w:rsidRPr="00233682">
        <w:rPr>
          <w:rFonts w:ascii="宋体" w:eastAsia="宋体" w:hAnsi="宋体" w:cs="宋体" w:hint="eastAsia"/>
          <w:b/>
          <w:bCs/>
          <w:i/>
          <w:iCs/>
          <w:color w:val="333333"/>
          <w:kern w:val="0"/>
          <w:sz w:val="28"/>
          <w:szCs w:val="28"/>
        </w:rPr>
        <w:t>总投资比例的限制。要依法采取有效的措施，引导房地产企业适当让利、让价棚户区改造住户。（各县（市）人民政府牵头；州住建局，</w:t>
      </w:r>
      <w:proofErr w:type="gramStart"/>
      <w:r w:rsidRPr="00233682">
        <w:rPr>
          <w:rFonts w:ascii="宋体" w:eastAsia="宋体" w:hAnsi="宋体" w:cs="宋体" w:hint="eastAsia"/>
          <w:b/>
          <w:bCs/>
          <w:i/>
          <w:iCs/>
          <w:color w:val="333333"/>
          <w:kern w:val="0"/>
          <w:sz w:val="28"/>
          <w:szCs w:val="28"/>
        </w:rPr>
        <w:t>州发改委</w:t>
      </w:r>
      <w:proofErr w:type="gramEnd"/>
      <w:r w:rsidRPr="00233682">
        <w:rPr>
          <w:rFonts w:ascii="宋体" w:eastAsia="宋体" w:hAnsi="宋体" w:cs="宋体" w:hint="eastAsia"/>
          <w:b/>
          <w:bCs/>
          <w:i/>
          <w:iCs/>
          <w:color w:val="333333"/>
          <w:kern w:val="0"/>
          <w:sz w:val="28"/>
          <w:szCs w:val="28"/>
        </w:rPr>
        <w:t>，州财政局配合）</w:t>
      </w:r>
    </w:p>
    <w:p w:rsidR="00233682" w:rsidRPr="00233682" w:rsidRDefault="00233682" w:rsidP="00233682">
      <w:pPr>
        <w:widowControl/>
        <w:shd w:val="clear" w:color="auto" w:fill="FFFFFF"/>
        <w:spacing w:before="100" w:beforeAutospacing="1" w:after="100" w:afterAutospacing="1" w:line="375" w:lineRule="atLeast"/>
        <w:ind w:firstLine="560"/>
        <w:jc w:val="left"/>
        <w:outlineLvl w:val="4"/>
        <w:rPr>
          <w:rFonts w:ascii="宋体" w:eastAsia="宋体" w:hAnsi="宋体" w:cs="宋体" w:hint="eastAsia"/>
          <w:b/>
          <w:bCs/>
          <w:i/>
          <w:iCs/>
          <w:color w:val="333333"/>
          <w:kern w:val="0"/>
          <w:szCs w:val="21"/>
        </w:rPr>
      </w:pPr>
      <w:r w:rsidRPr="00233682">
        <w:rPr>
          <w:rFonts w:ascii="宋体" w:eastAsia="宋体" w:hAnsi="宋体" w:cs="宋体" w:hint="eastAsia"/>
          <w:b/>
          <w:bCs/>
          <w:i/>
          <w:iCs/>
          <w:color w:val="333333"/>
          <w:kern w:val="0"/>
          <w:sz w:val="28"/>
          <w:szCs w:val="28"/>
        </w:rPr>
        <w:t>4.推进公</w:t>
      </w:r>
      <w:proofErr w:type="gramStart"/>
      <w:r w:rsidRPr="00233682">
        <w:rPr>
          <w:rFonts w:ascii="宋体" w:eastAsia="宋体" w:hAnsi="宋体" w:cs="宋体" w:hint="eastAsia"/>
          <w:b/>
          <w:bCs/>
          <w:i/>
          <w:iCs/>
          <w:color w:val="333333"/>
          <w:kern w:val="0"/>
          <w:sz w:val="28"/>
          <w:szCs w:val="28"/>
        </w:rPr>
        <w:t>租房保障</w:t>
      </w:r>
      <w:proofErr w:type="gramEnd"/>
      <w:r w:rsidRPr="00233682">
        <w:rPr>
          <w:rFonts w:ascii="宋体" w:eastAsia="宋体" w:hAnsi="宋体" w:cs="宋体" w:hint="eastAsia"/>
          <w:b/>
          <w:bCs/>
          <w:i/>
          <w:iCs/>
          <w:color w:val="333333"/>
          <w:kern w:val="0"/>
          <w:sz w:val="28"/>
          <w:szCs w:val="28"/>
        </w:rPr>
        <w:t>货币化。自2016年起，我州不再新建公租房，对新增中低收入住房困难家庭以提供货币化租赁补贴和实物</w:t>
      </w:r>
      <w:proofErr w:type="gramStart"/>
      <w:r w:rsidRPr="00233682">
        <w:rPr>
          <w:rFonts w:ascii="宋体" w:eastAsia="宋体" w:hAnsi="宋体" w:cs="宋体" w:hint="eastAsia"/>
          <w:b/>
          <w:bCs/>
          <w:i/>
          <w:iCs/>
          <w:color w:val="333333"/>
          <w:kern w:val="0"/>
          <w:sz w:val="28"/>
          <w:szCs w:val="28"/>
        </w:rPr>
        <w:t>配租相</w:t>
      </w:r>
      <w:r w:rsidRPr="00233682">
        <w:rPr>
          <w:rFonts w:ascii="宋体" w:eastAsia="宋体" w:hAnsi="宋体" w:cs="宋体" w:hint="eastAsia"/>
          <w:b/>
          <w:bCs/>
          <w:i/>
          <w:iCs/>
          <w:color w:val="333333"/>
          <w:kern w:val="0"/>
          <w:sz w:val="28"/>
          <w:szCs w:val="28"/>
        </w:rPr>
        <w:lastRenderedPageBreak/>
        <w:t>结合</w:t>
      </w:r>
      <w:proofErr w:type="gramEnd"/>
      <w:r w:rsidRPr="00233682">
        <w:rPr>
          <w:rFonts w:ascii="宋体" w:eastAsia="宋体" w:hAnsi="宋体" w:cs="宋体" w:hint="eastAsia"/>
          <w:b/>
          <w:bCs/>
          <w:i/>
          <w:iCs/>
          <w:color w:val="333333"/>
          <w:kern w:val="0"/>
          <w:sz w:val="28"/>
          <w:szCs w:val="28"/>
        </w:rPr>
        <w:t>。各县（市）政府购买商品房用作公租房的，列入保障性安居工程建设年度计划，所需资金从保障性安居工程专项资金中列支。鼓励和支持符合公</w:t>
      </w:r>
      <w:proofErr w:type="gramStart"/>
      <w:r w:rsidRPr="00233682">
        <w:rPr>
          <w:rFonts w:ascii="宋体" w:eastAsia="宋体" w:hAnsi="宋体" w:cs="宋体" w:hint="eastAsia"/>
          <w:b/>
          <w:bCs/>
          <w:i/>
          <w:iCs/>
          <w:color w:val="333333"/>
          <w:kern w:val="0"/>
          <w:sz w:val="28"/>
          <w:szCs w:val="28"/>
        </w:rPr>
        <w:t>租房保障</w:t>
      </w:r>
      <w:proofErr w:type="gramEnd"/>
      <w:r w:rsidRPr="00233682">
        <w:rPr>
          <w:rFonts w:ascii="宋体" w:eastAsia="宋体" w:hAnsi="宋体" w:cs="宋体" w:hint="eastAsia"/>
          <w:b/>
          <w:bCs/>
          <w:i/>
          <w:iCs/>
          <w:color w:val="333333"/>
          <w:kern w:val="0"/>
          <w:sz w:val="28"/>
          <w:szCs w:val="28"/>
        </w:rPr>
        <w:t>条件的家庭，通过租赁市场解决住房问题。（各县（市）人民政府牵头；州住建局，州财政局，</w:t>
      </w:r>
      <w:proofErr w:type="gramStart"/>
      <w:r w:rsidRPr="00233682">
        <w:rPr>
          <w:rFonts w:ascii="宋体" w:eastAsia="宋体" w:hAnsi="宋体" w:cs="宋体" w:hint="eastAsia"/>
          <w:b/>
          <w:bCs/>
          <w:i/>
          <w:iCs/>
          <w:color w:val="333333"/>
          <w:kern w:val="0"/>
          <w:sz w:val="28"/>
          <w:szCs w:val="28"/>
        </w:rPr>
        <w:t>州发改委</w:t>
      </w:r>
      <w:proofErr w:type="gramEnd"/>
      <w:r w:rsidRPr="00233682">
        <w:rPr>
          <w:rFonts w:ascii="宋体" w:eastAsia="宋体" w:hAnsi="宋体" w:cs="宋体" w:hint="eastAsia"/>
          <w:b/>
          <w:bCs/>
          <w:i/>
          <w:iCs/>
          <w:color w:val="333333"/>
          <w:kern w:val="0"/>
          <w:sz w:val="28"/>
          <w:szCs w:val="28"/>
        </w:rPr>
        <w:t>，州国土局配合）</w:t>
      </w:r>
    </w:p>
    <w:p w:rsidR="00233682" w:rsidRPr="00233682" w:rsidRDefault="00233682" w:rsidP="00233682">
      <w:pPr>
        <w:widowControl/>
        <w:shd w:val="clear" w:color="auto" w:fill="FFFFFF"/>
        <w:spacing w:before="100" w:beforeAutospacing="1" w:after="100" w:afterAutospacing="1" w:line="375" w:lineRule="atLeast"/>
        <w:ind w:firstLine="560"/>
        <w:jc w:val="left"/>
        <w:outlineLvl w:val="4"/>
        <w:rPr>
          <w:rFonts w:ascii="宋体" w:eastAsia="宋体" w:hAnsi="宋体" w:cs="宋体" w:hint="eastAsia"/>
          <w:b/>
          <w:bCs/>
          <w:i/>
          <w:iCs/>
          <w:color w:val="333333"/>
          <w:kern w:val="0"/>
          <w:szCs w:val="21"/>
        </w:rPr>
      </w:pPr>
      <w:r w:rsidRPr="00233682">
        <w:rPr>
          <w:rFonts w:ascii="宋体" w:eastAsia="宋体" w:hAnsi="宋体" w:cs="宋体" w:hint="eastAsia"/>
          <w:b/>
          <w:bCs/>
          <w:i/>
          <w:iCs/>
          <w:color w:val="333333"/>
          <w:kern w:val="0"/>
          <w:sz w:val="28"/>
          <w:szCs w:val="28"/>
        </w:rPr>
        <w:t>（五）认真落实各项政策</w:t>
      </w:r>
    </w:p>
    <w:p w:rsidR="00233682" w:rsidRPr="00233682" w:rsidRDefault="00233682" w:rsidP="00233682">
      <w:pPr>
        <w:widowControl/>
        <w:shd w:val="clear" w:color="auto" w:fill="FFFFFF"/>
        <w:spacing w:before="100" w:beforeAutospacing="1" w:after="100" w:afterAutospacing="1" w:line="375" w:lineRule="atLeast"/>
        <w:ind w:firstLine="560"/>
        <w:jc w:val="left"/>
        <w:outlineLvl w:val="4"/>
        <w:rPr>
          <w:rFonts w:ascii="宋体" w:eastAsia="宋体" w:hAnsi="宋体" w:cs="宋体" w:hint="eastAsia"/>
          <w:b/>
          <w:bCs/>
          <w:i/>
          <w:iCs/>
          <w:color w:val="333333"/>
          <w:kern w:val="0"/>
          <w:szCs w:val="21"/>
        </w:rPr>
      </w:pPr>
      <w:r w:rsidRPr="00233682">
        <w:rPr>
          <w:rFonts w:ascii="宋体" w:eastAsia="宋体" w:hAnsi="宋体" w:cs="宋体" w:hint="eastAsia"/>
          <w:b/>
          <w:bCs/>
          <w:i/>
          <w:iCs/>
          <w:color w:val="333333"/>
          <w:kern w:val="0"/>
          <w:sz w:val="28"/>
          <w:szCs w:val="28"/>
        </w:rPr>
        <w:t>1.落实信贷支持政策，加大金融支持力度。对居民家庭首次购买普通住房的商业性个人住房贷款，最低首付比例为20%；对拥有1套住房且相应购房贷款未结清的居民家庭，再次申请商业性个人住房贷款购买普通住房，最低首付比例调整为不低于30%。各商业银行要积极争取个人住房贷款额度，优先满足个人购买普通商品住房贷款需求，缩短审批周期，加快受理、审批、发放个人住房贷款。各银行业金融机构要积极争取房地产开发贷款额度，对符合条件的房地产开发企业的合理融资需求，商业银行要进一步加大支持力度，优先保障普通商品住房开发和项目市场、资质良好、诚信经营的房地产企业开发项目合理资金需求，制定全州重点项目、重点企业支持名单，建立信贷审批绿色通道，进一步提高贷款授信审批效率，及时发放达到条件的开发贷款，保障重点项目资金需求。（各县（市）人民政府牵头；州人民银行，</w:t>
      </w:r>
      <w:proofErr w:type="gramStart"/>
      <w:r w:rsidRPr="00233682">
        <w:rPr>
          <w:rFonts w:ascii="宋体" w:eastAsia="宋体" w:hAnsi="宋体" w:cs="宋体" w:hint="eastAsia"/>
          <w:b/>
          <w:bCs/>
          <w:i/>
          <w:iCs/>
          <w:color w:val="333333"/>
          <w:kern w:val="0"/>
          <w:sz w:val="28"/>
          <w:szCs w:val="28"/>
        </w:rPr>
        <w:t>州银监</w:t>
      </w:r>
      <w:proofErr w:type="gramEnd"/>
      <w:r w:rsidRPr="00233682">
        <w:rPr>
          <w:rFonts w:ascii="宋体" w:eastAsia="宋体" w:hAnsi="宋体" w:cs="宋体" w:hint="eastAsia"/>
          <w:b/>
          <w:bCs/>
          <w:i/>
          <w:iCs/>
          <w:color w:val="333333"/>
          <w:kern w:val="0"/>
          <w:sz w:val="28"/>
          <w:szCs w:val="28"/>
        </w:rPr>
        <w:t>局，迪庆州各商业银行，迪庆</w:t>
      </w:r>
      <w:proofErr w:type="gramStart"/>
      <w:r w:rsidRPr="00233682">
        <w:rPr>
          <w:rFonts w:ascii="宋体" w:eastAsia="宋体" w:hAnsi="宋体" w:cs="宋体" w:hint="eastAsia"/>
          <w:b/>
          <w:bCs/>
          <w:i/>
          <w:iCs/>
          <w:color w:val="333333"/>
          <w:kern w:val="0"/>
          <w:sz w:val="28"/>
          <w:szCs w:val="28"/>
        </w:rPr>
        <w:t>州农村</w:t>
      </w:r>
      <w:proofErr w:type="gramEnd"/>
      <w:r w:rsidRPr="00233682">
        <w:rPr>
          <w:rFonts w:ascii="宋体" w:eastAsia="宋体" w:hAnsi="宋体" w:cs="宋体" w:hint="eastAsia"/>
          <w:b/>
          <w:bCs/>
          <w:i/>
          <w:iCs/>
          <w:color w:val="333333"/>
          <w:kern w:val="0"/>
          <w:sz w:val="28"/>
          <w:szCs w:val="28"/>
        </w:rPr>
        <w:t>信用合作联社，州住建局配合）</w:t>
      </w:r>
    </w:p>
    <w:p w:rsidR="00233682" w:rsidRPr="00233682" w:rsidRDefault="00233682" w:rsidP="00233682">
      <w:pPr>
        <w:widowControl/>
        <w:shd w:val="clear" w:color="auto" w:fill="FFFFFF"/>
        <w:spacing w:before="100" w:beforeAutospacing="1" w:after="100" w:afterAutospacing="1" w:line="375" w:lineRule="atLeast"/>
        <w:ind w:firstLine="560"/>
        <w:jc w:val="left"/>
        <w:outlineLvl w:val="4"/>
        <w:rPr>
          <w:rFonts w:ascii="宋体" w:eastAsia="宋体" w:hAnsi="宋体" w:cs="宋体" w:hint="eastAsia"/>
          <w:b/>
          <w:bCs/>
          <w:i/>
          <w:iCs/>
          <w:color w:val="333333"/>
          <w:kern w:val="0"/>
          <w:szCs w:val="21"/>
        </w:rPr>
      </w:pPr>
      <w:r w:rsidRPr="00233682">
        <w:rPr>
          <w:rFonts w:ascii="宋体" w:eastAsia="宋体" w:hAnsi="宋体" w:cs="宋体" w:hint="eastAsia"/>
          <w:b/>
          <w:bCs/>
          <w:i/>
          <w:iCs/>
          <w:color w:val="333333"/>
          <w:kern w:val="0"/>
          <w:sz w:val="28"/>
          <w:szCs w:val="28"/>
        </w:rPr>
        <w:lastRenderedPageBreak/>
        <w:t>2.充分发挥住房公积金的支持作用。充分发挥住房公积金制度优势，加大住房公积金对房地产业的支持力度，不断拓宽住房公积金使用范围。允许无房缴存职工提取住房公积金支付</w:t>
      </w:r>
      <w:proofErr w:type="gramStart"/>
      <w:r w:rsidRPr="00233682">
        <w:rPr>
          <w:rFonts w:ascii="宋体" w:eastAsia="宋体" w:hAnsi="宋体" w:cs="宋体" w:hint="eastAsia"/>
          <w:b/>
          <w:bCs/>
          <w:i/>
          <w:iCs/>
          <w:color w:val="333333"/>
          <w:kern w:val="0"/>
          <w:sz w:val="28"/>
          <w:szCs w:val="28"/>
        </w:rPr>
        <w:t>廉</w:t>
      </w:r>
      <w:proofErr w:type="gramEnd"/>
      <w:r w:rsidRPr="00233682">
        <w:rPr>
          <w:rFonts w:ascii="宋体" w:eastAsia="宋体" w:hAnsi="宋体" w:cs="宋体" w:hint="eastAsia"/>
          <w:b/>
          <w:bCs/>
          <w:i/>
          <w:iCs/>
          <w:color w:val="333333"/>
          <w:kern w:val="0"/>
          <w:sz w:val="28"/>
          <w:szCs w:val="28"/>
        </w:rPr>
        <w:t>租房、公租房和其他商品住房租金、物业管理费、房屋装修费，支持职工合理的住房租赁消费；启动住房公积金异地互认工作，开办住房公积金异地贷款业务，拓宽贷款业务范围，满足缴存职工异地贷款需求；首套及二套住房公积金贷款首付比例降至20%，取消第二套住房公积金贷款利率上浮，取消住房公积金贷款购房套数和面积限制；取消住房公积金异地贷款户籍限制，积极推进异地贷款业务；积极探索开展住房装修贷款业务；非房屋共有人的直系亲属间可以共同使用公积金贷款和支取住房公积金；适当提高住房公积金最高贷款额度，合理放宽住房公积金贷款申请范围，做到</w:t>
      </w:r>
      <w:proofErr w:type="gramStart"/>
      <w:r w:rsidRPr="00233682">
        <w:rPr>
          <w:rFonts w:ascii="宋体" w:eastAsia="宋体" w:hAnsi="宋体" w:cs="宋体" w:hint="eastAsia"/>
          <w:b/>
          <w:bCs/>
          <w:i/>
          <w:iCs/>
          <w:color w:val="333333"/>
          <w:kern w:val="0"/>
          <w:sz w:val="28"/>
          <w:szCs w:val="28"/>
        </w:rPr>
        <w:t>应贷尽贷</w:t>
      </w:r>
      <w:proofErr w:type="gramEnd"/>
      <w:r w:rsidRPr="00233682">
        <w:rPr>
          <w:rFonts w:ascii="宋体" w:eastAsia="宋体" w:hAnsi="宋体" w:cs="宋体" w:hint="eastAsia"/>
          <w:b/>
          <w:bCs/>
          <w:i/>
          <w:iCs/>
          <w:color w:val="333333"/>
          <w:kern w:val="0"/>
          <w:sz w:val="28"/>
          <w:szCs w:val="28"/>
        </w:rPr>
        <w:t>；加大住房公积金贷款发放和提取使用力度，逐步将住房公积金</w:t>
      </w:r>
      <w:proofErr w:type="gramStart"/>
      <w:r w:rsidRPr="00233682">
        <w:rPr>
          <w:rFonts w:ascii="宋体" w:eastAsia="宋体" w:hAnsi="宋体" w:cs="宋体" w:hint="eastAsia"/>
          <w:b/>
          <w:bCs/>
          <w:i/>
          <w:iCs/>
          <w:color w:val="333333"/>
          <w:kern w:val="0"/>
          <w:sz w:val="28"/>
          <w:szCs w:val="28"/>
        </w:rPr>
        <w:t>个贷率</w:t>
      </w:r>
      <w:proofErr w:type="gramEnd"/>
      <w:r w:rsidRPr="00233682">
        <w:rPr>
          <w:rFonts w:ascii="宋体" w:eastAsia="宋体" w:hAnsi="宋体" w:cs="宋体" w:hint="eastAsia"/>
          <w:b/>
          <w:bCs/>
          <w:i/>
          <w:iCs/>
          <w:color w:val="333333"/>
          <w:kern w:val="0"/>
          <w:sz w:val="28"/>
          <w:szCs w:val="28"/>
        </w:rPr>
        <w:t>提高到85%以上。（各县（市）人民政府牵头；</w:t>
      </w:r>
      <w:proofErr w:type="gramStart"/>
      <w:r w:rsidRPr="00233682">
        <w:rPr>
          <w:rFonts w:ascii="宋体" w:eastAsia="宋体" w:hAnsi="宋体" w:cs="宋体" w:hint="eastAsia"/>
          <w:b/>
          <w:bCs/>
          <w:i/>
          <w:iCs/>
          <w:color w:val="333333"/>
          <w:kern w:val="0"/>
          <w:sz w:val="28"/>
          <w:szCs w:val="28"/>
        </w:rPr>
        <w:t>州住房</w:t>
      </w:r>
      <w:proofErr w:type="gramEnd"/>
      <w:r w:rsidRPr="00233682">
        <w:rPr>
          <w:rFonts w:ascii="宋体" w:eastAsia="宋体" w:hAnsi="宋体" w:cs="宋体" w:hint="eastAsia"/>
          <w:b/>
          <w:bCs/>
          <w:i/>
          <w:iCs/>
          <w:color w:val="333333"/>
          <w:kern w:val="0"/>
          <w:sz w:val="28"/>
          <w:szCs w:val="28"/>
        </w:rPr>
        <w:t>公积金管理中心，迪庆州各商业银行，迪庆</w:t>
      </w:r>
      <w:proofErr w:type="gramStart"/>
      <w:r w:rsidRPr="00233682">
        <w:rPr>
          <w:rFonts w:ascii="宋体" w:eastAsia="宋体" w:hAnsi="宋体" w:cs="宋体" w:hint="eastAsia"/>
          <w:b/>
          <w:bCs/>
          <w:i/>
          <w:iCs/>
          <w:color w:val="333333"/>
          <w:kern w:val="0"/>
          <w:sz w:val="28"/>
          <w:szCs w:val="28"/>
        </w:rPr>
        <w:t>州农村</w:t>
      </w:r>
      <w:proofErr w:type="gramEnd"/>
      <w:r w:rsidRPr="00233682">
        <w:rPr>
          <w:rFonts w:ascii="宋体" w:eastAsia="宋体" w:hAnsi="宋体" w:cs="宋体" w:hint="eastAsia"/>
          <w:b/>
          <w:bCs/>
          <w:i/>
          <w:iCs/>
          <w:color w:val="333333"/>
          <w:kern w:val="0"/>
          <w:sz w:val="28"/>
          <w:szCs w:val="28"/>
        </w:rPr>
        <w:t>信用合作联社，州住建局配合）</w:t>
      </w:r>
    </w:p>
    <w:p w:rsidR="00233682" w:rsidRPr="00233682" w:rsidRDefault="00233682" w:rsidP="00233682">
      <w:pPr>
        <w:widowControl/>
        <w:shd w:val="clear" w:color="auto" w:fill="FFFFFF"/>
        <w:spacing w:before="100" w:beforeAutospacing="1" w:after="100" w:afterAutospacing="1" w:line="375" w:lineRule="atLeast"/>
        <w:ind w:firstLine="560"/>
        <w:jc w:val="left"/>
        <w:outlineLvl w:val="4"/>
        <w:rPr>
          <w:rFonts w:ascii="宋体" w:eastAsia="宋体" w:hAnsi="宋体" w:cs="宋体" w:hint="eastAsia"/>
          <w:b/>
          <w:bCs/>
          <w:i/>
          <w:iCs/>
          <w:color w:val="333333"/>
          <w:kern w:val="0"/>
          <w:szCs w:val="21"/>
        </w:rPr>
      </w:pPr>
      <w:r w:rsidRPr="00233682">
        <w:rPr>
          <w:rFonts w:ascii="宋体" w:eastAsia="宋体" w:hAnsi="宋体" w:cs="宋体" w:hint="eastAsia"/>
          <w:b/>
          <w:bCs/>
          <w:i/>
          <w:iCs/>
          <w:color w:val="333333"/>
          <w:kern w:val="0"/>
          <w:sz w:val="28"/>
          <w:szCs w:val="28"/>
        </w:rPr>
        <w:t>3.落实税收优惠政策。根据《财政部 国家税务总局 住房城乡建设部关于调整房地产交易环节契税营业税优惠政策的通知》（财税［2016］23号），认真落实各项税收优惠政策：对个人购买家庭唯一住房（家庭成员范围包括购房人、配偶以及未成年子女，下同），面积为90平方米及以下的，减按1%的税率征收契税；面积为90平方米以上的，减按1.5%的税率征收契税。对个人购买家庭第二套改善性住房，面积为90平方米及以下的，减按1%的税率征收契税；面</w:t>
      </w:r>
      <w:r w:rsidRPr="00233682">
        <w:rPr>
          <w:rFonts w:ascii="宋体" w:eastAsia="宋体" w:hAnsi="宋体" w:cs="宋体" w:hint="eastAsia"/>
          <w:b/>
          <w:bCs/>
          <w:i/>
          <w:iCs/>
          <w:color w:val="333333"/>
          <w:kern w:val="0"/>
          <w:sz w:val="28"/>
          <w:szCs w:val="28"/>
        </w:rPr>
        <w:lastRenderedPageBreak/>
        <w:t>积为90平方米以上的，减按2%的税率征收契税。家庭第二套改善性住房是指已拥有一套住房的家庭，购买的家庭第二套住房。个人将购买不足2年的住房对外销售的，全额征收营业税；个人将购买2年以上（含2年）的住房对外销售的，免征营业税。“营改增”工作启动后，个人将购买不足2年的住房对外销售的，按照5%的征收率全额缴纳增值税；个人将购买2年以上（含2年）的住房对外销售的，免征增值税。（各县（市）人民政府牵头；州地税局，州国税局，州财政局，州住建局配合）</w:t>
      </w:r>
    </w:p>
    <w:p w:rsidR="00752232" w:rsidRPr="00233682" w:rsidRDefault="00752232" w:rsidP="00233682">
      <w:bookmarkStart w:id="0" w:name="_GoBack"/>
      <w:bookmarkEnd w:id="0"/>
    </w:p>
    <w:sectPr w:rsidR="00752232" w:rsidRPr="0023368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53D7"/>
    <w:rsid w:val="000600A2"/>
    <w:rsid w:val="00233682"/>
    <w:rsid w:val="00752232"/>
    <w:rsid w:val="00930CCF"/>
    <w:rsid w:val="00C51490"/>
    <w:rsid w:val="00E353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23368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23368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8047509">
      <w:bodyDiv w:val="1"/>
      <w:marLeft w:val="0"/>
      <w:marRight w:val="0"/>
      <w:marTop w:val="0"/>
      <w:marBottom w:val="0"/>
      <w:divBdr>
        <w:top w:val="none" w:sz="0" w:space="0" w:color="auto"/>
        <w:left w:val="none" w:sz="0" w:space="0" w:color="auto"/>
        <w:bottom w:val="none" w:sz="0" w:space="0" w:color="auto"/>
        <w:right w:val="none" w:sz="0" w:space="0" w:color="auto"/>
      </w:divBdr>
      <w:divsChild>
        <w:div w:id="261302436">
          <w:marLeft w:val="0"/>
          <w:marRight w:val="0"/>
          <w:marTop w:val="0"/>
          <w:marBottom w:val="0"/>
          <w:divBdr>
            <w:top w:val="none" w:sz="0" w:space="0" w:color="auto"/>
            <w:left w:val="none" w:sz="0" w:space="0" w:color="auto"/>
            <w:bottom w:val="none" w:sz="0" w:space="0" w:color="auto"/>
            <w:right w:val="none" w:sz="0" w:space="0" w:color="auto"/>
          </w:divBdr>
          <w:divsChild>
            <w:div w:id="209266024">
              <w:marLeft w:val="0"/>
              <w:marRight w:val="0"/>
              <w:marTop w:val="0"/>
              <w:marBottom w:val="0"/>
              <w:divBdr>
                <w:top w:val="none" w:sz="0" w:space="0" w:color="auto"/>
                <w:left w:val="none" w:sz="0" w:space="0" w:color="auto"/>
                <w:bottom w:val="none" w:sz="0" w:space="0" w:color="auto"/>
                <w:right w:val="none" w:sz="0" w:space="0" w:color="auto"/>
              </w:divBdr>
              <w:divsChild>
                <w:div w:id="320083866">
                  <w:marLeft w:val="0"/>
                  <w:marRight w:val="0"/>
                  <w:marTop w:val="0"/>
                  <w:marBottom w:val="0"/>
                  <w:divBdr>
                    <w:top w:val="none" w:sz="0" w:space="0" w:color="auto"/>
                    <w:left w:val="none" w:sz="0" w:space="0" w:color="auto"/>
                    <w:bottom w:val="none" w:sz="0" w:space="0" w:color="auto"/>
                    <w:right w:val="none" w:sz="0" w:space="0" w:color="auto"/>
                  </w:divBdr>
                  <w:divsChild>
                    <w:div w:id="1123498617">
                      <w:marLeft w:val="105"/>
                      <w:marRight w:val="105"/>
                      <w:marTop w:val="0"/>
                      <w:marBottom w:val="0"/>
                      <w:divBdr>
                        <w:top w:val="none" w:sz="0" w:space="0" w:color="auto"/>
                        <w:left w:val="none" w:sz="0" w:space="0" w:color="auto"/>
                        <w:bottom w:val="none" w:sz="0" w:space="0" w:color="auto"/>
                        <w:right w:val="none" w:sz="0" w:space="0" w:color="auto"/>
                      </w:divBdr>
                    </w:div>
                    <w:div w:id="1323893583">
                      <w:marLeft w:val="105"/>
                      <w:marRight w:val="105"/>
                      <w:marTop w:val="0"/>
                      <w:marBottom w:val="0"/>
                      <w:divBdr>
                        <w:top w:val="none" w:sz="0" w:space="0" w:color="auto"/>
                        <w:left w:val="none" w:sz="0" w:space="0" w:color="auto"/>
                        <w:bottom w:val="none" w:sz="0" w:space="0" w:color="auto"/>
                        <w:right w:val="none" w:sz="0" w:space="0" w:color="auto"/>
                      </w:divBdr>
                    </w:div>
                    <w:div w:id="1799031533">
                      <w:marLeft w:val="105"/>
                      <w:marRight w:val="105"/>
                      <w:marTop w:val="0"/>
                      <w:marBottom w:val="0"/>
                      <w:divBdr>
                        <w:top w:val="none" w:sz="0" w:space="0" w:color="auto"/>
                        <w:left w:val="none" w:sz="0" w:space="0" w:color="auto"/>
                        <w:bottom w:val="none" w:sz="0" w:space="0" w:color="auto"/>
                        <w:right w:val="none" w:sz="0" w:space="0" w:color="auto"/>
                      </w:divBdr>
                    </w:div>
                    <w:div w:id="690912637">
                      <w:marLeft w:val="105"/>
                      <w:marRight w:val="105"/>
                      <w:marTop w:val="0"/>
                      <w:marBottom w:val="0"/>
                      <w:divBdr>
                        <w:top w:val="none" w:sz="0" w:space="0" w:color="auto"/>
                        <w:left w:val="none" w:sz="0" w:space="0" w:color="auto"/>
                        <w:bottom w:val="none" w:sz="0" w:space="0" w:color="auto"/>
                        <w:right w:val="none" w:sz="0" w:space="0" w:color="auto"/>
                      </w:divBdr>
                    </w:div>
                    <w:div w:id="1520043537">
                      <w:marLeft w:val="105"/>
                      <w:marRight w:val="105"/>
                      <w:marTop w:val="0"/>
                      <w:marBottom w:val="0"/>
                      <w:divBdr>
                        <w:top w:val="none" w:sz="0" w:space="0" w:color="auto"/>
                        <w:left w:val="none" w:sz="0" w:space="0" w:color="auto"/>
                        <w:bottom w:val="none" w:sz="0" w:space="0" w:color="auto"/>
                        <w:right w:val="none" w:sz="0" w:space="0" w:color="auto"/>
                      </w:divBdr>
                    </w:div>
                    <w:div w:id="1416895520">
                      <w:marLeft w:val="105"/>
                      <w:marRight w:val="105"/>
                      <w:marTop w:val="0"/>
                      <w:marBottom w:val="0"/>
                      <w:divBdr>
                        <w:top w:val="none" w:sz="0" w:space="0" w:color="auto"/>
                        <w:left w:val="none" w:sz="0" w:space="0" w:color="auto"/>
                        <w:bottom w:val="none" w:sz="0" w:space="0" w:color="auto"/>
                        <w:right w:val="none" w:sz="0" w:space="0" w:color="auto"/>
                      </w:divBdr>
                    </w:div>
                    <w:div w:id="6518940">
                      <w:marLeft w:val="105"/>
                      <w:marRight w:val="105"/>
                      <w:marTop w:val="0"/>
                      <w:marBottom w:val="0"/>
                      <w:divBdr>
                        <w:top w:val="none" w:sz="0" w:space="0" w:color="auto"/>
                        <w:left w:val="none" w:sz="0" w:space="0" w:color="auto"/>
                        <w:bottom w:val="none" w:sz="0" w:space="0" w:color="auto"/>
                        <w:right w:val="none" w:sz="0" w:space="0" w:color="auto"/>
                      </w:divBdr>
                    </w:div>
                    <w:div w:id="656688186">
                      <w:marLeft w:val="105"/>
                      <w:marRight w:val="105"/>
                      <w:marTop w:val="0"/>
                      <w:marBottom w:val="0"/>
                      <w:divBdr>
                        <w:top w:val="none" w:sz="0" w:space="0" w:color="auto"/>
                        <w:left w:val="none" w:sz="0" w:space="0" w:color="auto"/>
                        <w:bottom w:val="none" w:sz="0" w:space="0" w:color="auto"/>
                        <w:right w:val="none" w:sz="0" w:space="0" w:color="auto"/>
                      </w:divBdr>
                    </w:div>
                    <w:div w:id="318770021">
                      <w:marLeft w:val="105"/>
                      <w:marRight w:val="105"/>
                      <w:marTop w:val="0"/>
                      <w:marBottom w:val="0"/>
                      <w:divBdr>
                        <w:top w:val="none" w:sz="0" w:space="0" w:color="auto"/>
                        <w:left w:val="none" w:sz="0" w:space="0" w:color="auto"/>
                        <w:bottom w:val="none" w:sz="0" w:space="0" w:color="auto"/>
                        <w:right w:val="none" w:sz="0" w:space="0" w:color="auto"/>
                      </w:divBdr>
                    </w:div>
                    <w:div w:id="1071923570">
                      <w:marLeft w:val="105"/>
                      <w:marRight w:val="105"/>
                      <w:marTop w:val="0"/>
                      <w:marBottom w:val="0"/>
                      <w:divBdr>
                        <w:top w:val="none" w:sz="0" w:space="0" w:color="auto"/>
                        <w:left w:val="none" w:sz="0" w:space="0" w:color="auto"/>
                        <w:bottom w:val="none" w:sz="0" w:space="0" w:color="auto"/>
                        <w:right w:val="none" w:sz="0" w:space="0" w:color="auto"/>
                      </w:divBdr>
                    </w:div>
                    <w:div w:id="1126118850">
                      <w:marLeft w:val="105"/>
                      <w:marRight w:val="105"/>
                      <w:marTop w:val="0"/>
                      <w:marBottom w:val="0"/>
                      <w:divBdr>
                        <w:top w:val="none" w:sz="0" w:space="0" w:color="auto"/>
                        <w:left w:val="none" w:sz="0" w:space="0" w:color="auto"/>
                        <w:bottom w:val="none" w:sz="0" w:space="0" w:color="auto"/>
                        <w:right w:val="none" w:sz="0" w:space="0" w:color="auto"/>
                      </w:divBdr>
                    </w:div>
                    <w:div w:id="1727954470">
                      <w:marLeft w:val="105"/>
                      <w:marRight w:val="105"/>
                      <w:marTop w:val="0"/>
                      <w:marBottom w:val="0"/>
                      <w:divBdr>
                        <w:top w:val="none" w:sz="0" w:space="0" w:color="auto"/>
                        <w:left w:val="none" w:sz="0" w:space="0" w:color="auto"/>
                        <w:bottom w:val="none" w:sz="0" w:space="0" w:color="auto"/>
                        <w:right w:val="none" w:sz="0" w:space="0" w:color="auto"/>
                      </w:divBdr>
                    </w:div>
                    <w:div w:id="854537931">
                      <w:marLeft w:val="105"/>
                      <w:marRight w:val="105"/>
                      <w:marTop w:val="0"/>
                      <w:marBottom w:val="0"/>
                      <w:divBdr>
                        <w:top w:val="none" w:sz="0" w:space="0" w:color="auto"/>
                        <w:left w:val="none" w:sz="0" w:space="0" w:color="auto"/>
                        <w:bottom w:val="none" w:sz="0" w:space="0" w:color="auto"/>
                        <w:right w:val="none" w:sz="0" w:space="0" w:color="auto"/>
                      </w:divBdr>
                    </w:div>
                    <w:div w:id="542252012">
                      <w:marLeft w:val="105"/>
                      <w:marRight w:val="105"/>
                      <w:marTop w:val="0"/>
                      <w:marBottom w:val="0"/>
                      <w:divBdr>
                        <w:top w:val="none" w:sz="0" w:space="0" w:color="auto"/>
                        <w:left w:val="none" w:sz="0" w:space="0" w:color="auto"/>
                        <w:bottom w:val="none" w:sz="0" w:space="0" w:color="auto"/>
                        <w:right w:val="none" w:sz="0" w:space="0" w:color="auto"/>
                      </w:divBdr>
                    </w:div>
                    <w:div w:id="1165708542">
                      <w:marLeft w:val="105"/>
                      <w:marRight w:val="105"/>
                      <w:marTop w:val="0"/>
                      <w:marBottom w:val="0"/>
                      <w:divBdr>
                        <w:top w:val="none" w:sz="0" w:space="0" w:color="auto"/>
                        <w:left w:val="none" w:sz="0" w:space="0" w:color="auto"/>
                        <w:bottom w:val="none" w:sz="0" w:space="0" w:color="auto"/>
                        <w:right w:val="none" w:sz="0" w:space="0" w:color="auto"/>
                      </w:divBdr>
                    </w:div>
                    <w:div w:id="1076895936">
                      <w:marLeft w:val="105"/>
                      <w:marRight w:val="105"/>
                      <w:marTop w:val="0"/>
                      <w:marBottom w:val="0"/>
                      <w:divBdr>
                        <w:top w:val="none" w:sz="0" w:space="0" w:color="auto"/>
                        <w:left w:val="none" w:sz="0" w:space="0" w:color="auto"/>
                        <w:bottom w:val="none" w:sz="0" w:space="0" w:color="auto"/>
                        <w:right w:val="none" w:sz="0" w:space="0" w:color="auto"/>
                      </w:divBdr>
                    </w:div>
                    <w:div w:id="2141343448">
                      <w:marLeft w:val="105"/>
                      <w:marRight w:val="105"/>
                      <w:marTop w:val="0"/>
                      <w:marBottom w:val="0"/>
                      <w:divBdr>
                        <w:top w:val="none" w:sz="0" w:space="0" w:color="auto"/>
                        <w:left w:val="none" w:sz="0" w:space="0" w:color="auto"/>
                        <w:bottom w:val="none" w:sz="0" w:space="0" w:color="auto"/>
                        <w:right w:val="none" w:sz="0" w:space="0" w:color="auto"/>
                      </w:divBdr>
                    </w:div>
                    <w:div w:id="1323657624">
                      <w:marLeft w:val="105"/>
                      <w:marRight w:val="105"/>
                      <w:marTop w:val="0"/>
                      <w:marBottom w:val="0"/>
                      <w:divBdr>
                        <w:top w:val="none" w:sz="0" w:space="0" w:color="auto"/>
                        <w:left w:val="none" w:sz="0" w:space="0" w:color="auto"/>
                        <w:bottom w:val="none" w:sz="0" w:space="0" w:color="auto"/>
                        <w:right w:val="none" w:sz="0" w:space="0" w:color="auto"/>
                      </w:divBdr>
                    </w:div>
                    <w:div w:id="283924285">
                      <w:marLeft w:val="105"/>
                      <w:marRight w:val="105"/>
                      <w:marTop w:val="0"/>
                      <w:marBottom w:val="0"/>
                      <w:divBdr>
                        <w:top w:val="none" w:sz="0" w:space="0" w:color="auto"/>
                        <w:left w:val="none" w:sz="0" w:space="0" w:color="auto"/>
                        <w:bottom w:val="none" w:sz="0" w:space="0" w:color="auto"/>
                        <w:right w:val="none" w:sz="0" w:space="0" w:color="auto"/>
                      </w:divBdr>
                    </w:div>
                    <w:div w:id="1531602828">
                      <w:marLeft w:val="105"/>
                      <w:marRight w:val="105"/>
                      <w:marTop w:val="0"/>
                      <w:marBottom w:val="0"/>
                      <w:divBdr>
                        <w:top w:val="none" w:sz="0" w:space="0" w:color="auto"/>
                        <w:left w:val="none" w:sz="0" w:space="0" w:color="auto"/>
                        <w:bottom w:val="none" w:sz="0" w:space="0" w:color="auto"/>
                        <w:right w:val="none" w:sz="0" w:space="0" w:color="auto"/>
                      </w:divBdr>
                    </w:div>
                    <w:div w:id="176769105">
                      <w:marLeft w:val="105"/>
                      <w:marRight w:val="105"/>
                      <w:marTop w:val="0"/>
                      <w:marBottom w:val="0"/>
                      <w:divBdr>
                        <w:top w:val="none" w:sz="0" w:space="0" w:color="auto"/>
                        <w:left w:val="none" w:sz="0" w:space="0" w:color="auto"/>
                        <w:bottom w:val="none" w:sz="0" w:space="0" w:color="auto"/>
                        <w:right w:val="none" w:sz="0" w:space="0" w:color="auto"/>
                      </w:divBdr>
                    </w:div>
                    <w:div w:id="1785542522">
                      <w:marLeft w:val="105"/>
                      <w:marRight w:val="105"/>
                      <w:marTop w:val="0"/>
                      <w:marBottom w:val="0"/>
                      <w:divBdr>
                        <w:top w:val="none" w:sz="0" w:space="0" w:color="auto"/>
                        <w:left w:val="none" w:sz="0" w:space="0" w:color="auto"/>
                        <w:bottom w:val="none" w:sz="0" w:space="0" w:color="auto"/>
                        <w:right w:val="none" w:sz="0" w:space="0" w:color="auto"/>
                      </w:divBdr>
                    </w:div>
                    <w:div w:id="1444879828">
                      <w:marLeft w:val="105"/>
                      <w:marRight w:val="105"/>
                      <w:marTop w:val="0"/>
                      <w:marBottom w:val="0"/>
                      <w:divBdr>
                        <w:top w:val="none" w:sz="0" w:space="0" w:color="auto"/>
                        <w:left w:val="none" w:sz="0" w:space="0" w:color="auto"/>
                        <w:bottom w:val="none" w:sz="0" w:space="0" w:color="auto"/>
                        <w:right w:val="none" w:sz="0" w:space="0" w:color="auto"/>
                      </w:divBdr>
                    </w:div>
                    <w:div w:id="1439057340">
                      <w:marLeft w:val="105"/>
                      <w:marRight w:val="105"/>
                      <w:marTop w:val="0"/>
                      <w:marBottom w:val="0"/>
                      <w:divBdr>
                        <w:top w:val="none" w:sz="0" w:space="0" w:color="auto"/>
                        <w:left w:val="none" w:sz="0" w:space="0" w:color="auto"/>
                        <w:bottom w:val="none" w:sz="0" w:space="0" w:color="auto"/>
                        <w:right w:val="none" w:sz="0" w:space="0" w:color="auto"/>
                      </w:divBdr>
                    </w:div>
                    <w:div w:id="1298805482">
                      <w:marLeft w:val="105"/>
                      <w:marRight w:val="105"/>
                      <w:marTop w:val="0"/>
                      <w:marBottom w:val="0"/>
                      <w:divBdr>
                        <w:top w:val="none" w:sz="0" w:space="0" w:color="auto"/>
                        <w:left w:val="none" w:sz="0" w:space="0" w:color="auto"/>
                        <w:bottom w:val="none" w:sz="0" w:space="0" w:color="auto"/>
                        <w:right w:val="none" w:sz="0" w:space="0" w:color="auto"/>
                      </w:divBdr>
                    </w:div>
                    <w:div w:id="1095175794">
                      <w:marLeft w:val="105"/>
                      <w:marRight w:val="105"/>
                      <w:marTop w:val="0"/>
                      <w:marBottom w:val="0"/>
                      <w:divBdr>
                        <w:top w:val="none" w:sz="0" w:space="0" w:color="auto"/>
                        <w:left w:val="none" w:sz="0" w:space="0" w:color="auto"/>
                        <w:bottom w:val="none" w:sz="0" w:space="0" w:color="auto"/>
                        <w:right w:val="none" w:sz="0" w:space="0" w:color="auto"/>
                      </w:divBdr>
                    </w:div>
                    <w:div w:id="1105809097">
                      <w:marLeft w:val="105"/>
                      <w:marRight w:val="105"/>
                      <w:marTop w:val="0"/>
                      <w:marBottom w:val="0"/>
                      <w:divBdr>
                        <w:top w:val="none" w:sz="0" w:space="0" w:color="auto"/>
                        <w:left w:val="none" w:sz="0" w:space="0" w:color="auto"/>
                        <w:bottom w:val="none" w:sz="0" w:space="0" w:color="auto"/>
                        <w:right w:val="none" w:sz="0" w:space="0" w:color="auto"/>
                      </w:divBdr>
                    </w:div>
                    <w:div w:id="359551587">
                      <w:marLeft w:val="105"/>
                      <w:marRight w:val="105"/>
                      <w:marTop w:val="0"/>
                      <w:marBottom w:val="0"/>
                      <w:divBdr>
                        <w:top w:val="none" w:sz="0" w:space="0" w:color="auto"/>
                        <w:left w:val="none" w:sz="0" w:space="0" w:color="auto"/>
                        <w:bottom w:val="none" w:sz="0" w:space="0" w:color="auto"/>
                        <w:right w:val="none" w:sz="0" w:space="0" w:color="auto"/>
                      </w:divBdr>
                    </w:div>
                    <w:div w:id="1061290920">
                      <w:marLeft w:val="105"/>
                      <w:marRight w:val="105"/>
                      <w:marTop w:val="0"/>
                      <w:marBottom w:val="0"/>
                      <w:divBdr>
                        <w:top w:val="none" w:sz="0" w:space="0" w:color="auto"/>
                        <w:left w:val="none" w:sz="0" w:space="0" w:color="auto"/>
                        <w:bottom w:val="none" w:sz="0" w:space="0" w:color="auto"/>
                        <w:right w:val="none" w:sz="0" w:space="0" w:color="auto"/>
                      </w:divBdr>
                    </w:div>
                    <w:div w:id="1060401742">
                      <w:marLeft w:val="105"/>
                      <w:marRight w:val="105"/>
                      <w:marTop w:val="0"/>
                      <w:marBottom w:val="0"/>
                      <w:divBdr>
                        <w:top w:val="none" w:sz="0" w:space="0" w:color="auto"/>
                        <w:left w:val="none" w:sz="0" w:space="0" w:color="auto"/>
                        <w:bottom w:val="none" w:sz="0" w:space="0" w:color="auto"/>
                        <w:right w:val="none" w:sz="0" w:space="0" w:color="auto"/>
                      </w:divBdr>
                    </w:div>
                    <w:div w:id="1442382953">
                      <w:marLeft w:val="105"/>
                      <w:marRight w:val="105"/>
                      <w:marTop w:val="0"/>
                      <w:marBottom w:val="0"/>
                      <w:divBdr>
                        <w:top w:val="none" w:sz="0" w:space="0" w:color="auto"/>
                        <w:left w:val="none" w:sz="0" w:space="0" w:color="auto"/>
                        <w:bottom w:val="none" w:sz="0" w:space="0" w:color="auto"/>
                        <w:right w:val="none" w:sz="0" w:space="0" w:color="auto"/>
                      </w:divBdr>
                    </w:div>
                    <w:div w:id="1161888519">
                      <w:marLeft w:val="105"/>
                      <w:marRight w:val="105"/>
                      <w:marTop w:val="0"/>
                      <w:marBottom w:val="0"/>
                      <w:divBdr>
                        <w:top w:val="none" w:sz="0" w:space="0" w:color="auto"/>
                        <w:left w:val="none" w:sz="0" w:space="0" w:color="auto"/>
                        <w:bottom w:val="none" w:sz="0" w:space="0" w:color="auto"/>
                        <w:right w:val="none" w:sz="0" w:space="0" w:color="auto"/>
                      </w:divBdr>
                    </w:div>
                    <w:div w:id="944313310">
                      <w:marLeft w:val="105"/>
                      <w:marRight w:val="105"/>
                      <w:marTop w:val="0"/>
                      <w:marBottom w:val="0"/>
                      <w:divBdr>
                        <w:top w:val="none" w:sz="0" w:space="0" w:color="auto"/>
                        <w:left w:val="none" w:sz="0" w:space="0" w:color="auto"/>
                        <w:bottom w:val="none" w:sz="0" w:space="0" w:color="auto"/>
                        <w:right w:val="none" w:sz="0" w:space="0" w:color="auto"/>
                      </w:divBdr>
                    </w:div>
                    <w:div w:id="978802167">
                      <w:marLeft w:val="105"/>
                      <w:marRight w:val="105"/>
                      <w:marTop w:val="0"/>
                      <w:marBottom w:val="0"/>
                      <w:divBdr>
                        <w:top w:val="none" w:sz="0" w:space="0" w:color="auto"/>
                        <w:left w:val="none" w:sz="0" w:space="0" w:color="auto"/>
                        <w:bottom w:val="none" w:sz="0" w:space="0" w:color="auto"/>
                        <w:right w:val="none" w:sz="0" w:space="0" w:color="auto"/>
                      </w:divBdr>
                    </w:div>
                    <w:div w:id="2004505461">
                      <w:marLeft w:val="105"/>
                      <w:marRight w:val="105"/>
                      <w:marTop w:val="0"/>
                      <w:marBottom w:val="0"/>
                      <w:divBdr>
                        <w:top w:val="none" w:sz="0" w:space="0" w:color="auto"/>
                        <w:left w:val="none" w:sz="0" w:space="0" w:color="auto"/>
                        <w:bottom w:val="none" w:sz="0" w:space="0" w:color="auto"/>
                        <w:right w:val="none" w:sz="0" w:space="0" w:color="auto"/>
                      </w:divBdr>
                    </w:div>
                    <w:div w:id="1614707144">
                      <w:marLeft w:val="105"/>
                      <w:marRight w:val="105"/>
                      <w:marTop w:val="0"/>
                      <w:marBottom w:val="0"/>
                      <w:divBdr>
                        <w:top w:val="none" w:sz="0" w:space="0" w:color="auto"/>
                        <w:left w:val="none" w:sz="0" w:space="0" w:color="auto"/>
                        <w:bottom w:val="none" w:sz="0" w:space="0" w:color="auto"/>
                        <w:right w:val="none" w:sz="0" w:space="0" w:color="auto"/>
                      </w:divBdr>
                    </w:div>
                    <w:div w:id="170534114">
                      <w:marLeft w:val="105"/>
                      <w:marRight w:val="105"/>
                      <w:marTop w:val="0"/>
                      <w:marBottom w:val="0"/>
                      <w:divBdr>
                        <w:top w:val="none" w:sz="0" w:space="0" w:color="auto"/>
                        <w:left w:val="none" w:sz="0" w:space="0" w:color="auto"/>
                        <w:bottom w:val="none" w:sz="0" w:space="0" w:color="auto"/>
                        <w:right w:val="none" w:sz="0" w:space="0" w:color="auto"/>
                      </w:divBdr>
                    </w:div>
                    <w:div w:id="79982974">
                      <w:marLeft w:val="105"/>
                      <w:marRight w:val="105"/>
                      <w:marTop w:val="0"/>
                      <w:marBottom w:val="0"/>
                      <w:divBdr>
                        <w:top w:val="none" w:sz="0" w:space="0" w:color="auto"/>
                        <w:left w:val="none" w:sz="0" w:space="0" w:color="auto"/>
                        <w:bottom w:val="none" w:sz="0" w:space="0" w:color="auto"/>
                        <w:right w:val="none" w:sz="0" w:space="0" w:color="auto"/>
                      </w:divBdr>
                    </w:div>
                    <w:div w:id="521431315">
                      <w:marLeft w:val="105"/>
                      <w:marRight w:val="105"/>
                      <w:marTop w:val="0"/>
                      <w:marBottom w:val="0"/>
                      <w:divBdr>
                        <w:top w:val="none" w:sz="0" w:space="0" w:color="auto"/>
                        <w:left w:val="none" w:sz="0" w:space="0" w:color="auto"/>
                        <w:bottom w:val="none" w:sz="0" w:space="0" w:color="auto"/>
                        <w:right w:val="none" w:sz="0" w:space="0" w:color="auto"/>
                      </w:divBdr>
                    </w:div>
                    <w:div w:id="462619801">
                      <w:marLeft w:val="105"/>
                      <w:marRight w:val="105"/>
                      <w:marTop w:val="0"/>
                      <w:marBottom w:val="0"/>
                      <w:divBdr>
                        <w:top w:val="none" w:sz="0" w:space="0" w:color="auto"/>
                        <w:left w:val="none" w:sz="0" w:space="0" w:color="auto"/>
                        <w:bottom w:val="none" w:sz="0" w:space="0" w:color="auto"/>
                        <w:right w:val="none" w:sz="0" w:space="0" w:color="auto"/>
                      </w:divBdr>
                    </w:div>
                    <w:div w:id="1758672753">
                      <w:marLeft w:val="105"/>
                      <w:marRight w:val="105"/>
                      <w:marTop w:val="0"/>
                      <w:marBottom w:val="0"/>
                      <w:divBdr>
                        <w:top w:val="none" w:sz="0" w:space="0" w:color="auto"/>
                        <w:left w:val="none" w:sz="0" w:space="0" w:color="auto"/>
                        <w:bottom w:val="none" w:sz="0" w:space="0" w:color="auto"/>
                        <w:right w:val="none" w:sz="0" w:space="0" w:color="auto"/>
                      </w:divBdr>
                    </w:div>
                    <w:div w:id="305933468">
                      <w:marLeft w:val="105"/>
                      <w:marRight w:val="105"/>
                      <w:marTop w:val="0"/>
                      <w:marBottom w:val="0"/>
                      <w:divBdr>
                        <w:top w:val="none" w:sz="0" w:space="0" w:color="auto"/>
                        <w:left w:val="none" w:sz="0" w:space="0" w:color="auto"/>
                        <w:bottom w:val="none" w:sz="0" w:space="0" w:color="auto"/>
                        <w:right w:val="none" w:sz="0" w:space="0" w:color="auto"/>
                      </w:divBdr>
                    </w:div>
                    <w:div w:id="1849248967">
                      <w:marLeft w:val="105"/>
                      <w:marRight w:val="105"/>
                      <w:marTop w:val="0"/>
                      <w:marBottom w:val="0"/>
                      <w:divBdr>
                        <w:top w:val="none" w:sz="0" w:space="0" w:color="auto"/>
                        <w:left w:val="none" w:sz="0" w:space="0" w:color="auto"/>
                        <w:bottom w:val="none" w:sz="0" w:space="0" w:color="auto"/>
                        <w:right w:val="none" w:sz="0" w:space="0" w:color="auto"/>
                      </w:divBdr>
                    </w:div>
                    <w:div w:id="255217471">
                      <w:marLeft w:val="105"/>
                      <w:marRight w:val="105"/>
                      <w:marTop w:val="0"/>
                      <w:marBottom w:val="0"/>
                      <w:divBdr>
                        <w:top w:val="none" w:sz="0" w:space="0" w:color="auto"/>
                        <w:left w:val="none" w:sz="0" w:space="0" w:color="auto"/>
                        <w:bottom w:val="none" w:sz="0" w:space="0" w:color="auto"/>
                        <w:right w:val="none" w:sz="0" w:space="0" w:color="auto"/>
                      </w:divBdr>
                    </w:div>
                    <w:div w:id="1086271645">
                      <w:marLeft w:val="105"/>
                      <w:marRight w:val="105"/>
                      <w:marTop w:val="0"/>
                      <w:marBottom w:val="0"/>
                      <w:divBdr>
                        <w:top w:val="none" w:sz="0" w:space="0" w:color="auto"/>
                        <w:left w:val="none" w:sz="0" w:space="0" w:color="auto"/>
                        <w:bottom w:val="none" w:sz="0" w:space="0" w:color="auto"/>
                        <w:right w:val="none" w:sz="0" w:space="0" w:color="auto"/>
                      </w:divBdr>
                    </w:div>
                    <w:div w:id="7146401">
                      <w:marLeft w:val="105"/>
                      <w:marRight w:val="105"/>
                      <w:marTop w:val="0"/>
                      <w:marBottom w:val="0"/>
                      <w:divBdr>
                        <w:top w:val="none" w:sz="0" w:space="0" w:color="auto"/>
                        <w:left w:val="none" w:sz="0" w:space="0" w:color="auto"/>
                        <w:bottom w:val="none" w:sz="0" w:space="0" w:color="auto"/>
                        <w:right w:val="none" w:sz="0" w:space="0" w:color="auto"/>
                      </w:divBdr>
                    </w:div>
                    <w:div w:id="900872422">
                      <w:marLeft w:val="105"/>
                      <w:marRight w:val="105"/>
                      <w:marTop w:val="0"/>
                      <w:marBottom w:val="0"/>
                      <w:divBdr>
                        <w:top w:val="none" w:sz="0" w:space="0" w:color="auto"/>
                        <w:left w:val="none" w:sz="0" w:space="0" w:color="auto"/>
                        <w:bottom w:val="none" w:sz="0" w:space="0" w:color="auto"/>
                        <w:right w:val="none" w:sz="0" w:space="0" w:color="auto"/>
                      </w:divBdr>
                    </w:div>
                    <w:div w:id="1611006662">
                      <w:marLeft w:val="105"/>
                      <w:marRight w:val="105"/>
                      <w:marTop w:val="0"/>
                      <w:marBottom w:val="0"/>
                      <w:divBdr>
                        <w:top w:val="none" w:sz="0" w:space="0" w:color="auto"/>
                        <w:left w:val="none" w:sz="0" w:space="0" w:color="auto"/>
                        <w:bottom w:val="none" w:sz="0" w:space="0" w:color="auto"/>
                        <w:right w:val="none" w:sz="0" w:space="0" w:color="auto"/>
                      </w:divBdr>
                    </w:div>
                    <w:div w:id="1568683895">
                      <w:marLeft w:val="105"/>
                      <w:marRight w:val="105"/>
                      <w:marTop w:val="0"/>
                      <w:marBottom w:val="0"/>
                      <w:divBdr>
                        <w:top w:val="none" w:sz="0" w:space="0" w:color="auto"/>
                        <w:left w:val="none" w:sz="0" w:space="0" w:color="auto"/>
                        <w:bottom w:val="none" w:sz="0" w:space="0" w:color="auto"/>
                        <w:right w:val="none" w:sz="0" w:space="0" w:color="auto"/>
                      </w:divBdr>
                    </w:div>
                    <w:div w:id="1907644030">
                      <w:marLeft w:val="105"/>
                      <w:marRight w:val="105"/>
                      <w:marTop w:val="0"/>
                      <w:marBottom w:val="0"/>
                      <w:divBdr>
                        <w:top w:val="none" w:sz="0" w:space="0" w:color="auto"/>
                        <w:left w:val="none" w:sz="0" w:space="0" w:color="auto"/>
                        <w:bottom w:val="none" w:sz="0" w:space="0" w:color="auto"/>
                        <w:right w:val="none" w:sz="0" w:space="0" w:color="auto"/>
                      </w:divBdr>
                    </w:div>
                    <w:div w:id="1028531376">
                      <w:marLeft w:val="105"/>
                      <w:marRight w:val="105"/>
                      <w:marTop w:val="0"/>
                      <w:marBottom w:val="0"/>
                      <w:divBdr>
                        <w:top w:val="none" w:sz="0" w:space="0" w:color="auto"/>
                        <w:left w:val="none" w:sz="0" w:space="0" w:color="auto"/>
                        <w:bottom w:val="none" w:sz="0" w:space="0" w:color="auto"/>
                        <w:right w:val="none" w:sz="0" w:space="0" w:color="auto"/>
                      </w:divBdr>
                    </w:div>
                    <w:div w:id="2033873511">
                      <w:marLeft w:val="105"/>
                      <w:marRight w:val="105"/>
                      <w:marTop w:val="0"/>
                      <w:marBottom w:val="0"/>
                      <w:divBdr>
                        <w:top w:val="none" w:sz="0" w:space="0" w:color="auto"/>
                        <w:left w:val="none" w:sz="0" w:space="0" w:color="auto"/>
                        <w:bottom w:val="none" w:sz="0" w:space="0" w:color="auto"/>
                        <w:right w:val="none" w:sz="0" w:space="0" w:color="auto"/>
                      </w:divBdr>
                    </w:div>
                    <w:div w:id="234824926">
                      <w:marLeft w:val="105"/>
                      <w:marRight w:val="105"/>
                      <w:marTop w:val="0"/>
                      <w:marBottom w:val="0"/>
                      <w:divBdr>
                        <w:top w:val="none" w:sz="0" w:space="0" w:color="auto"/>
                        <w:left w:val="none" w:sz="0" w:space="0" w:color="auto"/>
                        <w:bottom w:val="none" w:sz="0" w:space="0" w:color="auto"/>
                        <w:right w:val="none" w:sz="0" w:space="0" w:color="auto"/>
                      </w:divBdr>
                    </w:div>
                    <w:div w:id="1655262185">
                      <w:marLeft w:val="105"/>
                      <w:marRight w:val="105"/>
                      <w:marTop w:val="0"/>
                      <w:marBottom w:val="0"/>
                      <w:divBdr>
                        <w:top w:val="none" w:sz="0" w:space="0" w:color="auto"/>
                        <w:left w:val="none" w:sz="0" w:space="0" w:color="auto"/>
                        <w:bottom w:val="none" w:sz="0" w:space="0" w:color="auto"/>
                        <w:right w:val="none" w:sz="0" w:space="0" w:color="auto"/>
                      </w:divBdr>
                    </w:div>
                    <w:div w:id="1148741069">
                      <w:marLeft w:val="105"/>
                      <w:marRight w:val="105"/>
                      <w:marTop w:val="0"/>
                      <w:marBottom w:val="0"/>
                      <w:divBdr>
                        <w:top w:val="none" w:sz="0" w:space="0" w:color="auto"/>
                        <w:left w:val="none" w:sz="0" w:space="0" w:color="auto"/>
                        <w:bottom w:val="none" w:sz="0" w:space="0" w:color="auto"/>
                        <w:right w:val="none" w:sz="0" w:space="0" w:color="auto"/>
                      </w:divBdr>
                    </w:div>
                    <w:div w:id="2142142393">
                      <w:marLeft w:val="105"/>
                      <w:marRight w:val="105"/>
                      <w:marTop w:val="0"/>
                      <w:marBottom w:val="0"/>
                      <w:divBdr>
                        <w:top w:val="none" w:sz="0" w:space="0" w:color="auto"/>
                        <w:left w:val="none" w:sz="0" w:space="0" w:color="auto"/>
                        <w:bottom w:val="none" w:sz="0" w:space="0" w:color="auto"/>
                        <w:right w:val="none" w:sz="0" w:space="0" w:color="auto"/>
                      </w:divBdr>
                    </w:div>
                    <w:div w:id="420756702">
                      <w:marLeft w:val="105"/>
                      <w:marRight w:val="105"/>
                      <w:marTop w:val="0"/>
                      <w:marBottom w:val="0"/>
                      <w:divBdr>
                        <w:top w:val="none" w:sz="0" w:space="0" w:color="auto"/>
                        <w:left w:val="none" w:sz="0" w:space="0" w:color="auto"/>
                        <w:bottom w:val="none" w:sz="0" w:space="0" w:color="auto"/>
                        <w:right w:val="none" w:sz="0" w:space="0" w:color="auto"/>
                      </w:divBdr>
                    </w:div>
                    <w:div w:id="788477729">
                      <w:marLeft w:val="105"/>
                      <w:marRight w:val="105"/>
                      <w:marTop w:val="0"/>
                      <w:marBottom w:val="0"/>
                      <w:divBdr>
                        <w:top w:val="none" w:sz="0" w:space="0" w:color="auto"/>
                        <w:left w:val="none" w:sz="0" w:space="0" w:color="auto"/>
                        <w:bottom w:val="none" w:sz="0" w:space="0" w:color="auto"/>
                        <w:right w:val="none" w:sz="0" w:space="0" w:color="auto"/>
                      </w:divBdr>
                    </w:div>
                    <w:div w:id="2033527356">
                      <w:marLeft w:val="105"/>
                      <w:marRight w:val="105"/>
                      <w:marTop w:val="0"/>
                      <w:marBottom w:val="0"/>
                      <w:divBdr>
                        <w:top w:val="none" w:sz="0" w:space="0" w:color="auto"/>
                        <w:left w:val="none" w:sz="0" w:space="0" w:color="auto"/>
                        <w:bottom w:val="none" w:sz="0" w:space="0" w:color="auto"/>
                        <w:right w:val="none" w:sz="0" w:space="0" w:color="auto"/>
                      </w:divBdr>
                    </w:div>
                    <w:div w:id="1524516547">
                      <w:marLeft w:val="105"/>
                      <w:marRight w:val="105"/>
                      <w:marTop w:val="0"/>
                      <w:marBottom w:val="0"/>
                      <w:divBdr>
                        <w:top w:val="none" w:sz="0" w:space="0" w:color="auto"/>
                        <w:left w:val="none" w:sz="0" w:space="0" w:color="auto"/>
                        <w:bottom w:val="none" w:sz="0" w:space="0" w:color="auto"/>
                        <w:right w:val="none" w:sz="0" w:space="0" w:color="auto"/>
                      </w:divBdr>
                    </w:div>
                    <w:div w:id="1006054855">
                      <w:marLeft w:val="105"/>
                      <w:marRight w:val="105"/>
                      <w:marTop w:val="0"/>
                      <w:marBottom w:val="0"/>
                      <w:divBdr>
                        <w:top w:val="none" w:sz="0" w:space="0" w:color="auto"/>
                        <w:left w:val="none" w:sz="0" w:space="0" w:color="auto"/>
                        <w:bottom w:val="none" w:sz="0" w:space="0" w:color="auto"/>
                        <w:right w:val="none" w:sz="0" w:space="0" w:color="auto"/>
                      </w:divBdr>
                    </w:div>
                    <w:div w:id="863707735">
                      <w:marLeft w:val="105"/>
                      <w:marRight w:val="105"/>
                      <w:marTop w:val="0"/>
                      <w:marBottom w:val="0"/>
                      <w:divBdr>
                        <w:top w:val="none" w:sz="0" w:space="0" w:color="auto"/>
                        <w:left w:val="none" w:sz="0" w:space="0" w:color="auto"/>
                        <w:bottom w:val="none" w:sz="0" w:space="0" w:color="auto"/>
                        <w:right w:val="none" w:sz="0" w:space="0" w:color="auto"/>
                      </w:divBdr>
                    </w:div>
                    <w:div w:id="1740203016">
                      <w:marLeft w:val="105"/>
                      <w:marRight w:val="105"/>
                      <w:marTop w:val="0"/>
                      <w:marBottom w:val="0"/>
                      <w:divBdr>
                        <w:top w:val="none" w:sz="0" w:space="0" w:color="auto"/>
                        <w:left w:val="none" w:sz="0" w:space="0" w:color="auto"/>
                        <w:bottom w:val="none" w:sz="0" w:space="0" w:color="auto"/>
                        <w:right w:val="none" w:sz="0" w:space="0" w:color="auto"/>
                      </w:divBdr>
                    </w:div>
                    <w:div w:id="1069616082">
                      <w:marLeft w:val="105"/>
                      <w:marRight w:val="105"/>
                      <w:marTop w:val="0"/>
                      <w:marBottom w:val="0"/>
                      <w:divBdr>
                        <w:top w:val="none" w:sz="0" w:space="0" w:color="auto"/>
                        <w:left w:val="none" w:sz="0" w:space="0" w:color="auto"/>
                        <w:bottom w:val="none" w:sz="0" w:space="0" w:color="auto"/>
                        <w:right w:val="none" w:sz="0" w:space="0" w:color="auto"/>
                      </w:divBdr>
                    </w:div>
                    <w:div w:id="2105297168">
                      <w:marLeft w:val="105"/>
                      <w:marRight w:val="105"/>
                      <w:marTop w:val="0"/>
                      <w:marBottom w:val="0"/>
                      <w:divBdr>
                        <w:top w:val="none" w:sz="0" w:space="0" w:color="auto"/>
                        <w:left w:val="none" w:sz="0" w:space="0" w:color="auto"/>
                        <w:bottom w:val="none" w:sz="0" w:space="0" w:color="auto"/>
                        <w:right w:val="none" w:sz="0" w:space="0" w:color="auto"/>
                      </w:divBdr>
                    </w:div>
                    <w:div w:id="448357646">
                      <w:marLeft w:val="105"/>
                      <w:marRight w:val="105"/>
                      <w:marTop w:val="0"/>
                      <w:marBottom w:val="0"/>
                      <w:divBdr>
                        <w:top w:val="none" w:sz="0" w:space="0" w:color="auto"/>
                        <w:left w:val="none" w:sz="0" w:space="0" w:color="auto"/>
                        <w:bottom w:val="none" w:sz="0" w:space="0" w:color="auto"/>
                        <w:right w:val="none" w:sz="0" w:space="0" w:color="auto"/>
                      </w:divBdr>
                    </w:div>
                    <w:div w:id="1801218132">
                      <w:marLeft w:val="105"/>
                      <w:marRight w:val="105"/>
                      <w:marTop w:val="0"/>
                      <w:marBottom w:val="0"/>
                      <w:divBdr>
                        <w:top w:val="none" w:sz="0" w:space="0" w:color="auto"/>
                        <w:left w:val="none" w:sz="0" w:space="0" w:color="auto"/>
                        <w:bottom w:val="none" w:sz="0" w:space="0" w:color="auto"/>
                        <w:right w:val="none" w:sz="0" w:space="0" w:color="auto"/>
                      </w:divBdr>
                    </w:div>
                    <w:div w:id="2003578438">
                      <w:marLeft w:val="105"/>
                      <w:marRight w:val="105"/>
                      <w:marTop w:val="0"/>
                      <w:marBottom w:val="0"/>
                      <w:divBdr>
                        <w:top w:val="none" w:sz="0" w:space="0" w:color="auto"/>
                        <w:left w:val="none" w:sz="0" w:space="0" w:color="auto"/>
                        <w:bottom w:val="none" w:sz="0" w:space="0" w:color="auto"/>
                        <w:right w:val="none" w:sz="0" w:space="0" w:color="auto"/>
                      </w:divBdr>
                    </w:div>
                    <w:div w:id="1052927591">
                      <w:marLeft w:val="105"/>
                      <w:marRight w:val="105"/>
                      <w:marTop w:val="0"/>
                      <w:marBottom w:val="0"/>
                      <w:divBdr>
                        <w:top w:val="none" w:sz="0" w:space="0" w:color="auto"/>
                        <w:left w:val="none" w:sz="0" w:space="0" w:color="auto"/>
                        <w:bottom w:val="none" w:sz="0" w:space="0" w:color="auto"/>
                        <w:right w:val="none" w:sz="0" w:space="0" w:color="auto"/>
                      </w:divBdr>
                    </w:div>
                    <w:div w:id="703334293">
                      <w:marLeft w:val="105"/>
                      <w:marRight w:val="105"/>
                      <w:marTop w:val="0"/>
                      <w:marBottom w:val="0"/>
                      <w:divBdr>
                        <w:top w:val="none" w:sz="0" w:space="0" w:color="auto"/>
                        <w:left w:val="none" w:sz="0" w:space="0" w:color="auto"/>
                        <w:bottom w:val="none" w:sz="0" w:space="0" w:color="auto"/>
                        <w:right w:val="none" w:sz="0" w:space="0" w:color="auto"/>
                      </w:divBdr>
                    </w:div>
                    <w:div w:id="1879466726">
                      <w:marLeft w:val="105"/>
                      <w:marRight w:val="105"/>
                      <w:marTop w:val="0"/>
                      <w:marBottom w:val="0"/>
                      <w:divBdr>
                        <w:top w:val="none" w:sz="0" w:space="0" w:color="auto"/>
                        <w:left w:val="none" w:sz="0" w:space="0" w:color="auto"/>
                        <w:bottom w:val="none" w:sz="0" w:space="0" w:color="auto"/>
                        <w:right w:val="none" w:sz="0" w:space="0" w:color="auto"/>
                      </w:divBdr>
                    </w:div>
                    <w:div w:id="1048261217">
                      <w:marLeft w:val="105"/>
                      <w:marRight w:val="105"/>
                      <w:marTop w:val="0"/>
                      <w:marBottom w:val="0"/>
                      <w:divBdr>
                        <w:top w:val="none" w:sz="0" w:space="0" w:color="auto"/>
                        <w:left w:val="none" w:sz="0" w:space="0" w:color="auto"/>
                        <w:bottom w:val="none" w:sz="0" w:space="0" w:color="auto"/>
                        <w:right w:val="none" w:sz="0" w:space="0" w:color="auto"/>
                      </w:divBdr>
                    </w:div>
                    <w:div w:id="333531662">
                      <w:marLeft w:val="105"/>
                      <w:marRight w:val="10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5222319">
      <w:bodyDiv w:val="1"/>
      <w:marLeft w:val="0"/>
      <w:marRight w:val="0"/>
      <w:marTop w:val="0"/>
      <w:marBottom w:val="0"/>
      <w:divBdr>
        <w:top w:val="none" w:sz="0" w:space="0" w:color="auto"/>
        <w:left w:val="none" w:sz="0" w:space="0" w:color="auto"/>
        <w:bottom w:val="none" w:sz="0" w:space="0" w:color="auto"/>
        <w:right w:val="none" w:sz="0" w:space="0" w:color="auto"/>
      </w:divBdr>
      <w:divsChild>
        <w:div w:id="1441291683">
          <w:marLeft w:val="0"/>
          <w:marRight w:val="0"/>
          <w:marTop w:val="0"/>
          <w:marBottom w:val="0"/>
          <w:divBdr>
            <w:top w:val="none" w:sz="0" w:space="0" w:color="auto"/>
            <w:left w:val="none" w:sz="0" w:space="0" w:color="auto"/>
            <w:bottom w:val="none" w:sz="0" w:space="0" w:color="auto"/>
            <w:right w:val="none" w:sz="0" w:space="0" w:color="auto"/>
          </w:divBdr>
          <w:divsChild>
            <w:div w:id="1908372023">
              <w:marLeft w:val="0"/>
              <w:marRight w:val="0"/>
              <w:marTop w:val="0"/>
              <w:marBottom w:val="0"/>
              <w:divBdr>
                <w:top w:val="none" w:sz="0" w:space="0" w:color="auto"/>
                <w:left w:val="none" w:sz="0" w:space="0" w:color="auto"/>
                <w:bottom w:val="none" w:sz="0" w:space="0" w:color="auto"/>
                <w:right w:val="none" w:sz="0" w:space="0" w:color="auto"/>
              </w:divBdr>
              <w:divsChild>
                <w:div w:id="1877355336">
                  <w:marLeft w:val="0"/>
                  <w:marRight w:val="0"/>
                  <w:marTop w:val="0"/>
                  <w:marBottom w:val="0"/>
                  <w:divBdr>
                    <w:top w:val="none" w:sz="0" w:space="0" w:color="auto"/>
                    <w:left w:val="none" w:sz="0" w:space="0" w:color="auto"/>
                    <w:bottom w:val="none" w:sz="0" w:space="0" w:color="auto"/>
                    <w:right w:val="none" w:sz="0" w:space="0" w:color="auto"/>
                  </w:divBdr>
                  <w:divsChild>
                    <w:div w:id="1680814987">
                      <w:marLeft w:val="105"/>
                      <w:marRight w:val="105"/>
                      <w:marTop w:val="0"/>
                      <w:marBottom w:val="0"/>
                      <w:divBdr>
                        <w:top w:val="none" w:sz="0" w:space="0" w:color="auto"/>
                        <w:left w:val="none" w:sz="0" w:space="0" w:color="auto"/>
                        <w:bottom w:val="none" w:sz="0" w:space="0" w:color="auto"/>
                        <w:right w:val="none" w:sz="0" w:space="0" w:color="auto"/>
                      </w:divBdr>
                    </w:div>
                    <w:div w:id="2072847396">
                      <w:marLeft w:val="105"/>
                      <w:marRight w:val="105"/>
                      <w:marTop w:val="0"/>
                      <w:marBottom w:val="0"/>
                      <w:divBdr>
                        <w:top w:val="none" w:sz="0" w:space="0" w:color="auto"/>
                        <w:left w:val="none" w:sz="0" w:space="0" w:color="auto"/>
                        <w:bottom w:val="none" w:sz="0" w:space="0" w:color="auto"/>
                        <w:right w:val="none" w:sz="0" w:space="0" w:color="auto"/>
                      </w:divBdr>
                    </w:div>
                    <w:div w:id="453134973">
                      <w:marLeft w:val="105"/>
                      <w:marRight w:val="105"/>
                      <w:marTop w:val="0"/>
                      <w:marBottom w:val="0"/>
                      <w:divBdr>
                        <w:top w:val="none" w:sz="0" w:space="0" w:color="auto"/>
                        <w:left w:val="none" w:sz="0" w:space="0" w:color="auto"/>
                        <w:bottom w:val="none" w:sz="0" w:space="0" w:color="auto"/>
                        <w:right w:val="none" w:sz="0" w:space="0" w:color="auto"/>
                      </w:divBdr>
                    </w:div>
                    <w:div w:id="946154872">
                      <w:marLeft w:val="105"/>
                      <w:marRight w:val="105"/>
                      <w:marTop w:val="0"/>
                      <w:marBottom w:val="0"/>
                      <w:divBdr>
                        <w:top w:val="none" w:sz="0" w:space="0" w:color="auto"/>
                        <w:left w:val="none" w:sz="0" w:space="0" w:color="auto"/>
                        <w:bottom w:val="none" w:sz="0" w:space="0" w:color="auto"/>
                        <w:right w:val="none" w:sz="0" w:space="0" w:color="auto"/>
                      </w:divBdr>
                    </w:div>
                    <w:div w:id="1478763089">
                      <w:marLeft w:val="105"/>
                      <w:marRight w:val="105"/>
                      <w:marTop w:val="0"/>
                      <w:marBottom w:val="0"/>
                      <w:divBdr>
                        <w:top w:val="none" w:sz="0" w:space="0" w:color="auto"/>
                        <w:left w:val="none" w:sz="0" w:space="0" w:color="auto"/>
                        <w:bottom w:val="none" w:sz="0" w:space="0" w:color="auto"/>
                        <w:right w:val="none" w:sz="0" w:space="0" w:color="auto"/>
                      </w:divBdr>
                    </w:div>
                    <w:div w:id="2093886364">
                      <w:marLeft w:val="105"/>
                      <w:marRight w:val="105"/>
                      <w:marTop w:val="0"/>
                      <w:marBottom w:val="0"/>
                      <w:divBdr>
                        <w:top w:val="none" w:sz="0" w:space="0" w:color="auto"/>
                        <w:left w:val="none" w:sz="0" w:space="0" w:color="auto"/>
                        <w:bottom w:val="none" w:sz="0" w:space="0" w:color="auto"/>
                        <w:right w:val="none" w:sz="0" w:space="0" w:color="auto"/>
                      </w:divBdr>
                    </w:div>
                    <w:div w:id="362439778">
                      <w:marLeft w:val="105"/>
                      <w:marRight w:val="105"/>
                      <w:marTop w:val="0"/>
                      <w:marBottom w:val="0"/>
                      <w:divBdr>
                        <w:top w:val="none" w:sz="0" w:space="0" w:color="auto"/>
                        <w:left w:val="none" w:sz="0" w:space="0" w:color="auto"/>
                        <w:bottom w:val="none" w:sz="0" w:space="0" w:color="auto"/>
                        <w:right w:val="none" w:sz="0" w:space="0" w:color="auto"/>
                      </w:divBdr>
                    </w:div>
                    <w:div w:id="659384360">
                      <w:marLeft w:val="105"/>
                      <w:marRight w:val="105"/>
                      <w:marTop w:val="0"/>
                      <w:marBottom w:val="0"/>
                      <w:divBdr>
                        <w:top w:val="none" w:sz="0" w:space="0" w:color="auto"/>
                        <w:left w:val="none" w:sz="0" w:space="0" w:color="auto"/>
                        <w:bottom w:val="none" w:sz="0" w:space="0" w:color="auto"/>
                        <w:right w:val="none" w:sz="0" w:space="0" w:color="auto"/>
                      </w:divBdr>
                    </w:div>
                    <w:div w:id="2070493953">
                      <w:marLeft w:val="105"/>
                      <w:marRight w:val="105"/>
                      <w:marTop w:val="0"/>
                      <w:marBottom w:val="0"/>
                      <w:divBdr>
                        <w:top w:val="none" w:sz="0" w:space="0" w:color="auto"/>
                        <w:left w:val="none" w:sz="0" w:space="0" w:color="auto"/>
                        <w:bottom w:val="none" w:sz="0" w:space="0" w:color="auto"/>
                        <w:right w:val="none" w:sz="0" w:space="0" w:color="auto"/>
                      </w:divBdr>
                    </w:div>
                    <w:div w:id="944734086">
                      <w:marLeft w:val="105"/>
                      <w:marRight w:val="105"/>
                      <w:marTop w:val="0"/>
                      <w:marBottom w:val="0"/>
                      <w:divBdr>
                        <w:top w:val="none" w:sz="0" w:space="0" w:color="auto"/>
                        <w:left w:val="none" w:sz="0" w:space="0" w:color="auto"/>
                        <w:bottom w:val="none" w:sz="0" w:space="0" w:color="auto"/>
                        <w:right w:val="none" w:sz="0" w:space="0" w:color="auto"/>
                      </w:divBdr>
                    </w:div>
                    <w:div w:id="2003776321">
                      <w:marLeft w:val="105"/>
                      <w:marRight w:val="105"/>
                      <w:marTop w:val="0"/>
                      <w:marBottom w:val="0"/>
                      <w:divBdr>
                        <w:top w:val="none" w:sz="0" w:space="0" w:color="auto"/>
                        <w:left w:val="none" w:sz="0" w:space="0" w:color="auto"/>
                        <w:bottom w:val="none" w:sz="0" w:space="0" w:color="auto"/>
                        <w:right w:val="none" w:sz="0" w:space="0" w:color="auto"/>
                      </w:divBdr>
                    </w:div>
                    <w:div w:id="1773626736">
                      <w:marLeft w:val="105"/>
                      <w:marRight w:val="105"/>
                      <w:marTop w:val="0"/>
                      <w:marBottom w:val="0"/>
                      <w:divBdr>
                        <w:top w:val="none" w:sz="0" w:space="0" w:color="auto"/>
                        <w:left w:val="none" w:sz="0" w:space="0" w:color="auto"/>
                        <w:bottom w:val="none" w:sz="0" w:space="0" w:color="auto"/>
                        <w:right w:val="none" w:sz="0" w:space="0" w:color="auto"/>
                      </w:divBdr>
                    </w:div>
                    <w:div w:id="229929977">
                      <w:marLeft w:val="105"/>
                      <w:marRight w:val="105"/>
                      <w:marTop w:val="0"/>
                      <w:marBottom w:val="0"/>
                      <w:divBdr>
                        <w:top w:val="none" w:sz="0" w:space="0" w:color="auto"/>
                        <w:left w:val="none" w:sz="0" w:space="0" w:color="auto"/>
                        <w:bottom w:val="none" w:sz="0" w:space="0" w:color="auto"/>
                        <w:right w:val="none" w:sz="0" w:space="0" w:color="auto"/>
                      </w:divBdr>
                    </w:div>
                    <w:div w:id="1424492707">
                      <w:marLeft w:val="105"/>
                      <w:marRight w:val="105"/>
                      <w:marTop w:val="0"/>
                      <w:marBottom w:val="0"/>
                      <w:divBdr>
                        <w:top w:val="none" w:sz="0" w:space="0" w:color="auto"/>
                        <w:left w:val="none" w:sz="0" w:space="0" w:color="auto"/>
                        <w:bottom w:val="none" w:sz="0" w:space="0" w:color="auto"/>
                        <w:right w:val="none" w:sz="0" w:space="0" w:color="auto"/>
                      </w:divBdr>
                    </w:div>
                    <w:div w:id="1285036442">
                      <w:marLeft w:val="105"/>
                      <w:marRight w:val="105"/>
                      <w:marTop w:val="0"/>
                      <w:marBottom w:val="0"/>
                      <w:divBdr>
                        <w:top w:val="none" w:sz="0" w:space="0" w:color="auto"/>
                        <w:left w:val="none" w:sz="0" w:space="0" w:color="auto"/>
                        <w:bottom w:val="none" w:sz="0" w:space="0" w:color="auto"/>
                        <w:right w:val="none" w:sz="0" w:space="0" w:color="auto"/>
                      </w:divBdr>
                    </w:div>
                    <w:div w:id="849491528">
                      <w:marLeft w:val="105"/>
                      <w:marRight w:val="105"/>
                      <w:marTop w:val="0"/>
                      <w:marBottom w:val="0"/>
                      <w:divBdr>
                        <w:top w:val="none" w:sz="0" w:space="0" w:color="auto"/>
                        <w:left w:val="none" w:sz="0" w:space="0" w:color="auto"/>
                        <w:bottom w:val="none" w:sz="0" w:space="0" w:color="auto"/>
                        <w:right w:val="none" w:sz="0" w:space="0" w:color="auto"/>
                      </w:divBdr>
                    </w:div>
                    <w:div w:id="2124229394">
                      <w:marLeft w:val="105"/>
                      <w:marRight w:val="105"/>
                      <w:marTop w:val="0"/>
                      <w:marBottom w:val="0"/>
                      <w:divBdr>
                        <w:top w:val="none" w:sz="0" w:space="0" w:color="auto"/>
                        <w:left w:val="none" w:sz="0" w:space="0" w:color="auto"/>
                        <w:bottom w:val="none" w:sz="0" w:space="0" w:color="auto"/>
                        <w:right w:val="none" w:sz="0" w:space="0" w:color="auto"/>
                      </w:divBdr>
                    </w:div>
                    <w:div w:id="1979190295">
                      <w:marLeft w:val="105"/>
                      <w:marRight w:val="105"/>
                      <w:marTop w:val="0"/>
                      <w:marBottom w:val="0"/>
                      <w:divBdr>
                        <w:top w:val="none" w:sz="0" w:space="0" w:color="auto"/>
                        <w:left w:val="none" w:sz="0" w:space="0" w:color="auto"/>
                        <w:bottom w:val="none" w:sz="0" w:space="0" w:color="auto"/>
                        <w:right w:val="none" w:sz="0" w:space="0" w:color="auto"/>
                      </w:divBdr>
                    </w:div>
                    <w:div w:id="1672638835">
                      <w:marLeft w:val="105"/>
                      <w:marRight w:val="105"/>
                      <w:marTop w:val="0"/>
                      <w:marBottom w:val="0"/>
                      <w:divBdr>
                        <w:top w:val="none" w:sz="0" w:space="0" w:color="auto"/>
                        <w:left w:val="none" w:sz="0" w:space="0" w:color="auto"/>
                        <w:bottom w:val="none" w:sz="0" w:space="0" w:color="auto"/>
                        <w:right w:val="none" w:sz="0" w:space="0" w:color="auto"/>
                      </w:divBdr>
                    </w:div>
                    <w:div w:id="1665430549">
                      <w:marLeft w:val="105"/>
                      <w:marRight w:val="105"/>
                      <w:marTop w:val="0"/>
                      <w:marBottom w:val="0"/>
                      <w:divBdr>
                        <w:top w:val="none" w:sz="0" w:space="0" w:color="auto"/>
                        <w:left w:val="none" w:sz="0" w:space="0" w:color="auto"/>
                        <w:bottom w:val="none" w:sz="0" w:space="0" w:color="auto"/>
                        <w:right w:val="none" w:sz="0" w:space="0" w:color="auto"/>
                      </w:divBdr>
                    </w:div>
                    <w:div w:id="1648630179">
                      <w:marLeft w:val="105"/>
                      <w:marRight w:val="105"/>
                      <w:marTop w:val="0"/>
                      <w:marBottom w:val="0"/>
                      <w:divBdr>
                        <w:top w:val="none" w:sz="0" w:space="0" w:color="auto"/>
                        <w:left w:val="none" w:sz="0" w:space="0" w:color="auto"/>
                        <w:bottom w:val="none" w:sz="0" w:space="0" w:color="auto"/>
                        <w:right w:val="none" w:sz="0" w:space="0" w:color="auto"/>
                      </w:divBdr>
                    </w:div>
                    <w:div w:id="535199443">
                      <w:marLeft w:val="105"/>
                      <w:marRight w:val="105"/>
                      <w:marTop w:val="0"/>
                      <w:marBottom w:val="0"/>
                      <w:divBdr>
                        <w:top w:val="none" w:sz="0" w:space="0" w:color="auto"/>
                        <w:left w:val="none" w:sz="0" w:space="0" w:color="auto"/>
                        <w:bottom w:val="none" w:sz="0" w:space="0" w:color="auto"/>
                        <w:right w:val="none" w:sz="0" w:space="0" w:color="auto"/>
                      </w:divBdr>
                    </w:div>
                    <w:div w:id="196161173">
                      <w:marLeft w:val="105"/>
                      <w:marRight w:val="105"/>
                      <w:marTop w:val="0"/>
                      <w:marBottom w:val="0"/>
                      <w:divBdr>
                        <w:top w:val="none" w:sz="0" w:space="0" w:color="auto"/>
                        <w:left w:val="none" w:sz="0" w:space="0" w:color="auto"/>
                        <w:bottom w:val="none" w:sz="0" w:space="0" w:color="auto"/>
                        <w:right w:val="none" w:sz="0" w:space="0" w:color="auto"/>
                      </w:divBdr>
                    </w:div>
                    <w:div w:id="313604724">
                      <w:marLeft w:val="105"/>
                      <w:marRight w:val="105"/>
                      <w:marTop w:val="0"/>
                      <w:marBottom w:val="0"/>
                      <w:divBdr>
                        <w:top w:val="none" w:sz="0" w:space="0" w:color="auto"/>
                        <w:left w:val="none" w:sz="0" w:space="0" w:color="auto"/>
                        <w:bottom w:val="none" w:sz="0" w:space="0" w:color="auto"/>
                        <w:right w:val="none" w:sz="0" w:space="0" w:color="auto"/>
                      </w:divBdr>
                    </w:div>
                    <w:div w:id="540748635">
                      <w:marLeft w:val="105"/>
                      <w:marRight w:val="105"/>
                      <w:marTop w:val="0"/>
                      <w:marBottom w:val="0"/>
                      <w:divBdr>
                        <w:top w:val="none" w:sz="0" w:space="0" w:color="auto"/>
                        <w:left w:val="none" w:sz="0" w:space="0" w:color="auto"/>
                        <w:bottom w:val="none" w:sz="0" w:space="0" w:color="auto"/>
                        <w:right w:val="none" w:sz="0" w:space="0" w:color="auto"/>
                      </w:divBdr>
                    </w:div>
                    <w:div w:id="1450969810">
                      <w:marLeft w:val="105"/>
                      <w:marRight w:val="105"/>
                      <w:marTop w:val="0"/>
                      <w:marBottom w:val="0"/>
                      <w:divBdr>
                        <w:top w:val="none" w:sz="0" w:space="0" w:color="auto"/>
                        <w:left w:val="none" w:sz="0" w:space="0" w:color="auto"/>
                        <w:bottom w:val="none" w:sz="0" w:space="0" w:color="auto"/>
                        <w:right w:val="none" w:sz="0" w:space="0" w:color="auto"/>
                      </w:divBdr>
                    </w:div>
                    <w:div w:id="562571727">
                      <w:marLeft w:val="105"/>
                      <w:marRight w:val="105"/>
                      <w:marTop w:val="0"/>
                      <w:marBottom w:val="0"/>
                      <w:divBdr>
                        <w:top w:val="none" w:sz="0" w:space="0" w:color="auto"/>
                        <w:left w:val="none" w:sz="0" w:space="0" w:color="auto"/>
                        <w:bottom w:val="none" w:sz="0" w:space="0" w:color="auto"/>
                        <w:right w:val="none" w:sz="0" w:space="0" w:color="auto"/>
                      </w:divBdr>
                    </w:div>
                    <w:div w:id="1968242959">
                      <w:marLeft w:val="105"/>
                      <w:marRight w:val="105"/>
                      <w:marTop w:val="0"/>
                      <w:marBottom w:val="0"/>
                      <w:divBdr>
                        <w:top w:val="none" w:sz="0" w:space="0" w:color="auto"/>
                        <w:left w:val="none" w:sz="0" w:space="0" w:color="auto"/>
                        <w:bottom w:val="none" w:sz="0" w:space="0" w:color="auto"/>
                        <w:right w:val="none" w:sz="0" w:space="0" w:color="auto"/>
                      </w:divBdr>
                    </w:div>
                    <w:div w:id="527136925">
                      <w:marLeft w:val="105"/>
                      <w:marRight w:val="105"/>
                      <w:marTop w:val="0"/>
                      <w:marBottom w:val="0"/>
                      <w:divBdr>
                        <w:top w:val="none" w:sz="0" w:space="0" w:color="auto"/>
                        <w:left w:val="none" w:sz="0" w:space="0" w:color="auto"/>
                        <w:bottom w:val="none" w:sz="0" w:space="0" w:color="auto"/>
                        <w:right w:val="none" w:sz="0" w:space="0" w:color="auto"/>
                      </w:divBdr>
                    </w:div>
                    <w:div w:id="1346443447">
                      <w:marLeft w:val="105"/>
                      <w:marRight w:val="105"/>
                      <w:marTop w:val="0"/>
                      <w:marBottom w:val="0"/>
                      <w:divBdr>
                        <w:top w:val="none" w:sz="0" w:space="0" w:color="auto"/>
                        <w:left w:val="none" w:sz="0" w:space="0" w:color="auto"/>
                        <w:bottom w:val="none" w:sz="0" w:space="0" w:color="auto"/>
                        <w:right w:val="none" w:sz="0" w:space="0" w:color="auto"/>
                      </w:divBdr>
                    </w:div>
                    <w:div w:id="737633559">
                      <w:marLeft w:val="105"/>
                      <w:marRight w:val="105"/>
                      <w:marTop w:val="0"/>
                      <w:marBottom w:val="0"/>
                      <w:divBdr>
                        <w:top w:val="none" w:sz="0" w:space="0" w:color="auto"/>
                        <w:left w:val="none" w:sz="0" w:space="0" w:color="auto"/>
                        <w:bottom w:val="none" w:sz="0" w:space="0" w:color="auto"/>
                        <w:right w:val="none" w:sz="0" w:space="0" w:color="auto"/>
                      </w:divBdr>
                    </w:div>
                    <w:div w:id="1034036740">
                      <w:marLeft w:val="105"/>
                      <w:marRight w:val="10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6184335">
      <w:bodyDiv w:val="1"/>
      <w:marLeft w:val="0"/>
      <w:marRight w:val="0"/>
      <w:marTop w:val="0"/>
      <w:marBottom w:val="0"/>
      <w:divBdr>
        <w:top w:val="none" w:sz="0" w:space="0" w:color="auto"/>
        <w:left w:val="none" w:sz="0" w:space="0" w:color="auto"/>
        <w:bottom w:val="none" w:sz="0" w:space="0" w:color="auto"/>
        <w:right w:val="none" w:sz="0" w:space="0" w:color="auto"/>
      </w:divBdr>
      <w:divsChild>
        <w:div w:id="2070181302">
          <w:marLeft w:val="0"/>
          <w:marRight w:val="0"/>
          <w:marTop w:val="0"/>
          <w:marBottom w:val="0"/>
          <w:divBdr>
            <w:top w:val="none" w:sz="0" w:space="0" w:color="auto"/>
            <w:left w:val="none" w:sz="0" w:space="0" w:color="auto"/>
            <w:bottom w:val="none" w:sz="0" w:space="0" w:color="auto"/>
            <w:right w:val="none" w:sz="0" w:space="0" w:color="auto"/>
          </w:divBdr>
          <w:divsChild>
            <w:div w:id="1805733103">
              <w:marLeft w:val="0"/>
              <w:marRight w:val="0"/>
              <w:marTop w:val="0"/>
              <w:marBottom w:val="0"/>
              <w:divBdr>
                <w:top w:val="none" w:sz="0" w:space="0" w:color="auto"/>
                <w:left w:val="none" w:sz="0" w:space="0" w:color="auto"/>
                <w:bottom w:val="none" w:sz="0" w:space="0" w:color="auto"/>
                <w:right w:val="none" w:sz="0" w:space="0" w:color="auto"/>
              </w:divBdr>
              <w:divsChild>
                <w:div w:id="897714323">
                  <w:marLeft w:val="0"/>
                  <w:marRight w:val="0"/>
                  <w:marTop w:val="0"/>
                  <w:marBottom w:val="0"/>
                  <w:divBdr>
                    <w:top w:val="none" w:sz="0" w:space="0" w:color="auto"/>
                    <w:left w:val="none" w:sz="0" w:space="0" w:color="auto"/>
                    <w:bottom w:val="none" w:sz="0" w:space="0" w:color="auto"/>
                    <w:right w:val="none" w:sz="0" w:space="0" w:color="auto"/>
                  </w:divBdr>
                  <w:divsChild>
                    <w:div w:id="1863082291">
                      <w:marLeft w:val="105"/>
                      <w:marRight w:val="105"/>
                      <w:marTop w:val="0"/>
                      <w:marBottom w:val="0"/>
                      <w:divBdr>
                        <w:top w:val="none" w:sz="0" w:space="0" w:color="auto"/>
                        <w:left w:val="none" w:sz="0" w:space="0" w:color="auto"/>
                        <w:bottom w:val="none" w:sz="0" w:space="0" w:color="auto"/>
                        <w:right w:val="none" w:sz="0" w:space="0" w:color="auto"/>
                      </w:divBdr>
                    </w:div>
                    <w:div w:id="106316040">
                      <w:marLeft w:val="105"/>
                      <w:marRight w:val="105"/>
                      <w:marTop w:val="0"/>
                      <w:marBottom w:val="0"/>
                      <w:divBdr>
                        <w:top w:val="none" w:sz="0" w:space="0" w:color="auto"/>
                        <w:left w:val="none" w:sz="0" w:space="0" w:color="auto"/>
                        <w:bottom w:val="none" w:sz="0" w:space="0" w:color="auto"/>
                        <w:right w:val="none" w:sz="0" w:space="0" w:color="auto"/>
                      </w:divBdr>
                    </w:div>
                    <w:div w:id="1886721036">
                      <w:marLeft w:val="105"/>
                      <w:marRight w:val="105"/>
                      <w:marTop w:val="0"/>
                      <w:marBottom w:val="0"/>
                      <w:divBdr>
                        <w:top w:val="none" w:sz="0" w:space="0" w:color="auto"/>
                        <w:left w:val="none" w:sz="0" w:space="0" w:color="auto"/>
                        <w:bottom w:val="none" w:sz="0" w:space="0" w:color="auto"/>
                        <w:right w:val="none" w:sz="0" w:space="0" w:color="auto"/>
                      </w:divBdr>
                    </w:div>
                    <w:div w:id="252016483">
                      <w:marLeft w:val="105"/>
                      <w:marRight w:val="105"/>
                      <w:marTop w:val="0"/>
                      <w:marBottom w:val="0"/>
                      <w:divBdr>
                        <w:top w:val="none" w:sz="0" w:space="0" w:color="auto"/>
                        <w:left w:val="none" w:sz="0" w:space="0" w:color="auto"/>
                        <w:bottom w:val="none" w:sz="0" w:space="0" w:color="auto"/>
                        <w:right w:val="none" w:sz="0" w:space="0" w:color="auto"/>
                      </w:divBdr>
                    </w:div>
                    <w:div w:id="1239630543">
                      <w:marLeft w:val="105"/>
                      <w:marRight w:val="105"/>
                      <w:marTop w:val="0"/>
                      <w:marBottom w:val="0"/>
                      <w:divBdr>
                        <w:top w:val="none" w:sz="0" w:space="0" w:color="auto"/>
                        <w:left w:val="none" w:sz="0" w:space="0" w:color="auto"/>
                        <w:bottom w:val="none" w:sz="0" w:space="0" w:color="auto"/>
                        <w:right w:val="none" w:sz="0" w:space="0" w:color="auto"/>
                      </w:divBdr>
                    </w:div>
                    <w:div w:id="320739222">
                      <w:marLeft w:val="105"/>
                      <w:marRight w:val="105"/>
                      <w:marTop w:val="0"/>
                      <w:marBottom w:val="0"/>
                      <w:divBdr>
                        <w:top w:val="none" w:sz="0" w:space="0" w:color="auto"/>
                        <w:left w:val="none" w:sz="0" w:space="0" w:color="auto"/>
                        <w:bottom w:val="none" w:sz="0" w:space="0" w:color="auto"/>
                        <w:right w:val="none" w:sz="0" w:space="0" w:color="auto"/>
                      </w:divBdr>
                    </w:div>
                    <w:div w:id="1654412025">
                      <w:marLeft w:val="105"/>
                      <w:marRight w:val="105"/>
                      <w:marTop w:val="0"/>
                      <w:marBottom w:val="0"/>
                      <w:divBdr>
                        <w:top w:val="none" w:sz="0" w:space="0" w:color="auto"/>
                        <w:left w:val="none" w:sz="0" w:space="0" w:color="auto"/>
                        <w:bottom w:val="none" w:sz="0" w:space="0" w:color="auto"/>
                        <w:right w:val="none" w:sz="0" w:space="0" w:color="auto"/>
                      </w:divBdr>
                    </w:div>
                    <w:div w:id="1288586299">
                      <w:marLeft w:val="105"/>
                      <w:marRight w:val="105"/>
                      <w:marTop w:val="0"/>
                      <w:marBottom w:val="0"/>
                      <w:divBdr>
                        <w:top w:val="none" w:sz="0" w:space="0" w:color="auto"/>
                        <w:left w:val="none" w:sz="0" w:space="0" w:color="auto"/>
                        <w:bottom w:val="none" w:sz="0" w:space="0" w:color="auto"/>
                        <w:right w:val="none" w:sz="0" w:space="0" w:color="auto"/>
                      </w:divBdr>
                    </w:div>
                    <w:div w:id="366806665">
                      <w:marLeft w:val="105"/>
                      <w:marRight w:val="105"/>
                      <w:marTop w:val="0"/>
                      <w:marBottom w:val="0"/>
                      <w:divBdr>
                        <w:top w:val="none" w:sz="0" w:space="0" w:color="auto"/>
                        <w:left w:val="none" w:sz="0" w:space="0" w:color="auto"/>
                        <w:bottom w:val="none" w:sz="0" w:space="0" w:color="auto"/>
                        <w:right w:val="none" w:sz="0" w:space="0" w:color="auto"/>
                      </w:divBdr>
                    </w:div>
                    <w:div w:id="943653845">
                      <w:marLeft w:val="105"/>
                      <w:marRight w:val="105"/>
                      <w:marTop w:val="0"/>
                      <w:marBottom w:val="0"/>
                      <w:divBdr>
                        <w:top w:val="none" w:sz="0" w:space="0" w:color="auto"/>
                        <w:left w:val="none" w:sz="0" w:space="0" w:color="auto"/>
                        <w:bottom w:val="none" w:sz="0" w:space="0" w:color="auto"/>
                        <w:right w:val="none" w:sz="0" w:space="0" w:color="auto"/>
                      </w:divBdr>
                    </w:div>
                    <w:div w:id="358241418">
                      <w:marLeft w:val="105"/>
                      <w:marRight w:val="105"/>
                      <w:marTop w:val="0"/>
                      <w:marBottom w:val="0"/>
                      <w:divBdr>
                        <w:top w:val="none" w:sz="0" w:space="0" w:color="auto"/>
                        <w:left w:val="none" w:sz="0" w:space="0" w:color="auto"/>
                        <w:bottom w:val="none" w:sz="0" w:space="0" w:color="auto"/>
                        <w:right w:val="none" w:sz="0" w:space="0" w:color="auto"/>
                      </w:divBdr>
                    </w:div>
                    <w:div w:id="1195651212">
                      <w:marLeft w:val="105"/>
                      <w:marRight w:val="105"/>
                      <w:marTop w:val="0"/>
                      <w:marBottom w:val="0"/>
                      <w:divBdr>
                        <w:top w:val="none" w:sz="0" w:space="0" w:color="auto"/>
                        <w:left w:val="none" w:sz="0" w:space="0" w:color="auto"/>
                        <w:bottom w:val="none" w:sz="0" w:space="0" w:color="auto"/>
                        <w:right w:val="none" w:sz="0" w:space="0" w:color="auto"/>
                      </w:divBdr>
                    </w:div>
                    <w:div w:id="234511913">
                      <w:marLeft w:val="105"/>
                      <w:marRight w:val="105"/>
                      <w:marTop w:val="0"/>
                      <w:marBottom w:val="0"/>
                      <w:divBdr>
                        <w:top w:val="none" w:sz="0" w:space="0" w:color="auto"/>
                        <w:left w:val="none" w:sz="0" w:space="0" w:color="auto"/>
                        <w:bottom w:val="none" w:sz="0" w:space="0" w:color="auto"/>
                        <w:right w:val="none" w:sz="0" w:space="0" w:color="auto"/>
                      </w:divBdr>
                    </w:div>
                    <w:div w:id="1832403319">
                      <w:marLeft w:val="105"/>
                      <w:marRight w:val="105"/>
                      <w:marTop w:val="0"/>
                      <w:marBottom w:val="0"/>
                      <w:divBdr>
                        <w:top w:val="none" w:sz="0" w:space="0" w:color="auto"/>
                        <w:left w:val="none" w:sz="0" w:space="0" w:color="auto"/>
                        <w:bottom w:val="none" w:sz="0" w:space="0" w:color="auto"/>
                        <w:right w:val="none" w:sz="0" w:space="0" w:color="auto"/>
                      </w:divBdr>
                    </w:div>
                    <w:div w:id="439566741">
                      <w:marLeft w:val="105"/>
                      <w:marRight w:val="105"/>
                      <w:marTop w:val="0"/>
                      <w:marBottom w:val="0"/>
                      <w:divBdr>
                        <w:top w:val="none" w:sz="0" w:space="0" w:color="auto"/>
                        <w:left w:val="none" w:sz="0" w:space="0" w:color="auto"/>
                        <w:bottom w:val="none" w:sz="0" w:space="0" w:color="auto"/>
                        <w:right w:val="none" w:sz="0" w:space="0" w:color="auto"/>
                      </w:divBdr>
                    </w:div>
                    <w:div w:id="221258696">
                      <w:marLeft w:val="105"/>
                      <w:marRight w:val="105"/>
                      <w:marTop w:val="0"/>
                      <w:marBottom w:val="0"/>
                      <w:divBdr>
                        <w:top w:val="none" w:sz="0" w:space="0" w:color="auto"/>
                        <w:left w:val="none" w:sz="0" w:space="0" w:color="auto"/>
                        <w:bottom w:val="none" w:sz="0" w:space="0" w:color="auto"/>
                        <w:right w:val="none" w:sz="0" w:space="0" w:color="auto"/>
                      </w:divBdr>
                    </w:div>
                    <w:div w:id="1055860862">
                      <w:marLeft w:val="105"/>
                      <w:marRight w:val="105"/>
                      <w:marTop w:val="0"/>
                      <w:marBottom w:val="0"/>
                      <w:divBdr>
                        <w:top w:val="none" w:sz="0" w:space="0" w:color="auto"/>
                        <w:left w:val="none" w:sz="0" w:space="0" w:color="auto"/>
                        <w:bottom w:val="none" w:sz="0" w:space="0" w:color="auto"/>
                        <w:right w:val="none" w:sz="0" w:space="0" w:color="auto"/>
                      </w:divBdr>
                    </w:div>
                    <w:div w:id="2103212999">
                      <w:marLeft w:val="105"/>
                      <w:marRight w:val="105"/>
                      <w:marTop w:val="0"/>
                      <w:marBottom w:val="0"/>
                      <w:divBdr>
                        <w:top w:val="none" w:sz="0" w:space="0" w:color="auto"/>
                        <w:left w:val="none" w:sz="0" w:space="0" w:color="auto"/>
                        <w:bottom w:val="none" w:sz="0" w:space="0" w:color="auto"/>
                        <w:right w:val="none" w:sz="0" w:space="0" w:color="auto"/>
                      </w:divBdr>
                    </w:div>
                    <w:div w:id="576355345">
                      <w:marLeft w:val="105"/>
                      <w:marRight w:val="105"/>
                      <w:marTop w:val="0"/>
                      <w:marBottom w:val="0"/>
                      <w:divBdr>
                        <w:top w:val="none" w:sz="0" w:space="0" w:color="auto"/>
                        <w:left w:val="none" w:sz="0" w:space="0" w:color="auto"/>
                        <w:bottom w:val="none" w:sz="0" w:space="0" w:color="auto"/>
                        <w:right w:val="none" w:sz="0" w:space="0" w:color="auto"/>
                      </w:divBdr>
                    </w:div>
                    <w:div w:id="1224948617">
                      <w:marLeft w:val="105"/>
                      <w:marRight w:val="105"/>
                      <w:marTop w:val="0"/>
                      <w:marBottom w:val="0"/>
                      <w:divBdr>
                        <w:top w:val="none" w:sz="0" w:space="0" w:color="auto"/>
                        <w:left w:val="none" w:sz="0" w:space="0" w:color="auto"/>
                        <w:bottom w:val="none" w:sz="0" w:space="0" w:color="auto"/>
                        <w:right w:val="none" w:sz="0" w:space="0" w:color="auto"/>
                      </w:divBdr>
                    </w:div>
                    <w:div w:id="327708096">
                      <w:marLeft w:val="105"/>
                      <w:marRight w:val="105"/>
                      <w:marTop w:val="0"/>
                      <w:marBottom w:val="0"/>
                      <w:divBdr>
                        <w:top w:val="none" w:sz="0" w:space="0" w:color="auto"/>
                        <w:left w:val="none" w:sz="0" w:space="0" w:color="auto"/>
                        <w:bottom w:val="none" w:sz="0" w:space="0" w:color="auto"/>
                        <w:right w:val="none" w:sz="0" w:space="0" w:color="auto"/>
                      </w:divBdr>
                    </w:div>
                    <w:div w:id="2068411894">
                      <w:marLeft w:val="105"/>
                      <w:marRight w:val="105"/>
                      <w:marTop w:val="0"/>
                      <w:marBottom w:val="0"/>
                      <w:divBdr>
                        <w:top w:val="none" w:sz="0" w:space="0" w:color="auto"/>
                        <w:left w:val="none" w:sz="0" w:space="0" w:color="auto"/>
                        <w:bottom w:val="none" w:sz="0" w:space="0" w:color="auto"/>
                        <w:right w:val="none" w:sz="0" w:space="0" w:color="auto"/>
                      </w:divBdr>
                    </w:div>
                    <w:div w:id="332034895">
                      <w:marLeft w:val="105"/>
                      <w:marRight w:val="105"/>
                      <w:marTop w:val="0"/>
                      <w:marBottom w:val="0"/>
                      <w:divBdr>
                        <w:top w:val="none" w:sz="0" w:space="0" w:color="auto"/>
                        <w:left w:val="none" w:sz="0" w:space="0" w:color="auto"/>
                        <w:bottom w:val="none" w:sz="0" w:space="0" w:color="auto"/>
                        <w:right w:val="none" w:sz="0" w:space="0" w:color="auto"/>
                      </w:divBdr>
                    </w:div>
                    <w:div w:id="1399204147">
                      <w:marLeft w:val="105"/>
                      <w:marRight w:val="105"/>
                      <w:marTop w:val="0"/>
                      <w:marBottom w:val="0"/>
                      <w:divBdr>
                        <w:top w:val="none" w:sz="0" w:space="0" w:color="auto"/>
                        <w:left w:val="none" w:sz="0" w:space="0" w:color="auto"/>
                        <w:bottom w:val="none" w:sz="0" w:space="0" w:color="auto"/>
                        <w:right w:val="none" w:sz="0" w:space="0" w:color="auto"/>
                      </w:divBdr>
                    </w:div>
                    <w:div w:id="545341191">
                      <w:marLeft w:val="105"/>
                      <w:marRight w:val="105"/>
                      <w:marTop w:val="0"/>
                      <w:marBottom w:val="0"/>
                      <w:divBdr>
                        <w:top w:val="none" w:sz="0" w:space="0" w:color="auto"/>
                        <w:left w:val="none" w:sz="0" w:space="0" w:color="auto"/>
                        <w:bottom w:val="none" w:sz="0" w:space="0" w:color="auto"/>
                        <w:right w:val="none" w:sz="0" w:space="0" w:color="auto"/>
                      </w:divBdr>
                    </w:div>
                    <w:div w:id="69162951">
                      <w:marLeft w:val="105"/>
                      <w:marRight w:val="105"/>
                      <w:marTop w:val="0"/>
                      <w:marBottom w:val="0"/>
                      <w:divBdr>
                        <w:top w:val="none" w:sz="0" w:space="0" w:color="auto"/>
                        <w:left w:val="none" w:sz="0" w:space="0" w:color="auto"/>
                        <w:bottom w:val="none" w:sz="0" w:space="0" w:color="auto"/>
                        <w:right w:val="none" w:sz="0" w:space="0" w:color="auto"/>
                      </w:divBdr>
                    </w:div>
                    <w:div w:id="54087976">
                      <w:marLeft w:val="105"/>
                      <w:marRight w:val="105"/>
                      <w:marTop w:val="0"/>
                      <w:marBottom w:val="0"/>
                      <w:divBdr>
                        <w:top w:val="none" w:sz="0" w:space="0" w:color="auto"/>
                        <w:left w:val="none" w:sz="0" w:space="0" w:color="auto"/>
                        <w:bottom w:val="none" w:sz="0" w:space="0" w:color="auto"/>
                        <w:right w:val="none" w:sz="0" w:space="0" w:color="auto"/>
                      </w:divBdr>
                    </w:div>
                    <w:div w:id="174737296">
                      <w:marLeft w:val="105"/>
                      <w:marRight w:val="105"/>
                      <w:marTop w:val="0"/>
                      <w:marBottom w:val="0"/>
                      <w:divBdr>
                        <w:top w:val="none" w:sz="0" w:space="0" w:color="auto"/>
                        <w:left w:val="none" w:sz="0" w:space="0" w:color="auto"/>
                        <w:bottom w:val="none" w:sz="0" w:space="0" w:color="auto"/>
                        <w:right w:val="none" w:sz="0" w:space="0" w:color="auto"/>
                      </w:divBdr>
                    </w:div>
                    <w:div w:id="2102067724">
                      <w:marLeft w:val="105"/>
                      <w:marRight w:val="105"/>
                      <w:marTop w:val="0"/>
                      <w:marBottom w:val="0"/>
                      <w:divBdr>
                        <w:top w:val="none" w:sz="0" w:space="0" w:color="auto"/>
                        <w:left w:val="none" w:sz="0" w:space="0" w:color="auto"/>
                        <w:bottom w:val="none" w:sz="0" w:space="0" w:color="auto"/>
                        <w:right w:val="none" w:sz="0" w:space="0" w:color="auto"/>
                      </w:divBdr>
                    </w:div>
                    <w:div w:id="208686212">
                      <w:marLeft w:val="105"/>
                      <w:marRight w:val="105"/>
                      <w:marTop w:val="0"/>
                      <w:marBottom w:val="0"/>
                      <w:divBdr>
                        <w:top w:val="none" w:sz="0" w:space="0" w:color="auto"/>
                        <w:left w:val="none" w:sz="0" w:space="0" w:color="auto"/>
                        <w:bottom w:val="none" w:sz="0" w:space="0" w:color="auto"/>
                        <w:right w:val="none" w:sz="0" w:space="0" w:color="auto"/>
                      </w:divBdr>
                    </w:div>
                    <w:div w:id="2070766356">
                      <w:marLeft w:val="105"/>
                      <w:marRight w:val="105"/>
                      <w:marTop w:val="0"/>
                      <w:marBottom w:val="0"/>
                      <w:divBdr>
                        <w:top w:val="none" w:sz="0" w:space="0" w:color="auto"/>
                        <w:left w:val="none" w:sz="0" w:space="0" w:color="auto"/>
                        <w:bottom w:val="none" w:sz="0" w:space="0" w:color="auto"/>
                        <w:right w:val="none" w:sz="0" w:space="0" w:color="auto"/>
                      </w:divBdr>
                    </w:div>
                    <w:div w:id="680737578">
                      <w:marLeft w:val="105"/>
                      <w:marRight w:val="105"/>
                      <w:marTop w:val="0"/>
                      <w:marBottom w:val="0"/>
                      <w:divBdr>
                        <w:top w:val="none" w:sz="0" w:space="0" w:color="auto"/>
                        <w:left w:val="none" w:sz="0" w:space="0" w:color="auto"/>
                        <w:bottom w:val="none" w:sz="0" w:space="0" w:color="auto"/>
                        <w:right w:val="none" w:sz="0" w:space="0" w:color="auto"/>
                      </w:divBdr>
                    </w:div>
                    <w:div w:id="1292787468">
                      <w:marLeft w:val="105"/>
                      <w:marRight w:val="105"/>
                      <w:marTop w:val="0"/>
                      <w:marBottom w:val="0"/>
                      <w:divBdr>
                        <w:top w:val="none" w:sz="0" w:space="0" w:color="auto"/>
                        <w:left w:val="none" w:sz="0" w:space="0" w:color="auto"/>
                        <w:bottom w:val="none" w:sz="0" w:space="0" w:color="auto"/>
                        <w:right w:val="none" w:sz="0" w:space="0" w:color="auto"/>
                      </w:divBdr>
                    </w:div>
                    <w:div w:id="53162087">
                      <w:marLeft w:val="105"/>
                      <w:marRight w:val="105"/>
                      <w:marTop w:val="0"/>
                      <w:marBottom w:val="0"/>
                      <w:divBdr>
                        <w:top w:val="none" w:sz="0" w:space="0" w:color="auto"/>
                        <w:left w:val="none" w:sz="0" w:space="0" w:color="auto"/>
                        <w:bottom w:val="none" w:sz="0" w:space="0" w:color="auto"/>
                        <w:right w:val="none" w:sz="0" w:space="0" w:color="auto"/>
                      </w:divBdr>
                    </w:div>
                    <w:div w:id="1849833693">
                      <w:marLeft w:val="105"/>
                      <w:marRight w:val="105"/>
                      <w:marTop w:val="0"/>
                      <w:marBottom w:val="0"/>
                      <w:divBdr>
                        <w:top w:val="none" w:sz="0" w:space="0" w:color="auto"/>
                        <w:left w:val="none" w:sz="0" w:space="0" w:color="auto"/>
                        <w:bottom w:val="none" w:sz="0" w:space="0" w:color="auto"/>
                        <w:right w:val="none" w:sz="0" w:space="0" w:color="auto"/>
                      </w:divBdr>
                    </w:div>
                    <w:div w:id="202132407">
                      <w:marLeft w:val="105"/>
                      <w:marRight w:val="105"/>
                      <w:marTop w:val="0"/>
                      <w:marBottom w:val="0"/>
                      <w:divBdr>
                        <w:top w:val="none" w:sz="0" w:space="0" w:color="auto"/>
                        <w:left w:val="none" w:sz="0" w:space="0" w:color="auto"/>
                        <w:bottom w:val="none" w:sz="0" w:space="0" w:color="auto"/>
                        <w:right w:val="none" w:sz="0" w:space="0" w:color="auto"/>
                      </w:divBdr>
                    </w:div>
                    <w:div w:id="1013992341">
                      <w:marLeft w:val="105"/>
                      <w:marRight w:val="105"/>
                      <w:marTop w:val="0"/>
                      <w:marBottom w:val="0"/>
                      <w:divBdr>
                        <w:top w:val="none" w:sz="0" w:space="0" w:color="auto"/>
                        <w:left w:val="none" w:sz="0" w:space="0" w:color="auto"/>
                        <w:bottom w:val="none" w:sz="0" w:space="0" w:color="auto"/>
                        <w:right w:val="none" w:sz="0" w:space="0" w:color="auto"/>
                      </w:divBdr>
                    </w:div>
                    <w:div w:id="1149319809">
                      <w:marLeft w:val="105"/>
                      <w:marRight w:val="105"/>
                      <w:marTop w:val="0"/>
                      <w:marBottom w:val="0"/>
                      <w:divBdr>
                        <w:top w:val="none" w:sz="0" w:space="0" w:color="auto"/>
                        <w:left w:val="none" w:sz="0" w:space="0" w:color="auto"/>
                        <w:bottom w:val="none" w:sz="0" w:space="0" w:color="auto"/>
                        <w:right w:val="none" w:sz="0" w:space="0" w:color="auto"/>
                      </w:divBdr>
                    </w:div>
                    <w:div w:id="1879201185">
                      <w:marLeft w:val="105"/>
                      <w:marRight w:val="105"/>
                      <w:marTop w:val="0"/>
                      <w:marBottom w:val="0"/>
                      <w:divBdr>
                        <w:top w:val="none" w:sz="0" w:space="0" w:color="auto"/>
                        <w:left w:val="none" w:sz="0" w:space="0" w:color="auto"/>
                        <w:bottom w:val="none" w:sz="0" w:space="0" w:color="auto"/>
                        <w:right w:val="none" w:sz="0" w:space="0" w:color="auto"/>
                      </w:divBdr>
                    </w:div>
                    <w:div w:id="828013915">
                      <w:marLeft w:val="105"/>
                      <w:marRight w:val="105"/>
                      <w:marTop w:val="0"/>
                      <w:marBottom w:val="0"/>
                      <w:divBdr>
                        <w:top w:val="none" w:sz="0" w:space="0" w:color="auto"/>
                        <w:left w:val="none" w:sz="0" w:space="0" w:color="auto"/>
                        <w:bottom w:val="none" w:sz="0" w:space="0" w:color="auto"/>
                        <w:right w:val="none" w:sz="0" w:space="0" w:color="auto"/>
                      </w:divBdr>
                    </w:div>
                    <w:div w:id="1236940212">
                      <w:marLeft w:val="105"/>
                      <w:marRight w:val="105"/>
                      <w:marTop w:val="0"/>
                      <w:marBottom w:val="0"/>
                      <w:divBdr>
                        <w:top w:val="none" w:sz="0" w:space="0" w:color="auto"/>
                        <w:left w:val="none" w:sz="0" w:space="0" w:color="auto"/>
                        <w:bottom w:val="none" w:sz="0" w:space="0" w:color="auto"/>
                        <w:right w:val="none" w:sz="0" w:space="0" w:color="auto"/>
                      </w:divBdr>
                    </w:div>
                    <w:div w:id="1214275894">
                      <w:marLeft w:val="105"/>
                      <w:marRight w:val="105"/>
                      <w:marTop w:val="0"/>
                      <w:marBottom w:val="0"/>
                      <w:divBdr>
                        <w:top w:val="none" w:sz="0" w:space="0" w:color="auto"/>
                        <w:left w:val="none" w:sz="0" w:space="0" w:color="auto"/>
                        <w:bottom w:val="none" w:sz="0" w:space="0" w:color="auto"/>
                        <w:right w:val="none" w:sz="0" w:space="0" w:color="auto"/>
                      </w:divBdr>
                    </w:div>
                    <w:div w:id="1728602629">
                      <w:marLeft w:val="105"/>
                      <w:marRight w:val="105"/>
                      <w:marTop w:val="0"/>
                      <w:marBottom w:val="0"/>
                      <w:divBdr>
                        <w:top w:val="none" w:sz="0" w:space="0" w:color="auto"/>
                        <w:left w:val="none" w:sz="0" w:space="0" w:color="auto"/>
                        <w:bottom w:val="none" w:sz="0" w:space="0" w:color="auto"/>
                        <w:right w:val="none" w:sz="0" w:space="0" w:color="auto"/>
                      </w:divBdr>
                    </w:div>
                    <w:div w:id="2003192005">
                      <w:marLeft w:val="105"/>
                      <w:marRight w:val="105"/>
                      <w:marTop w:val="0"/>
                      <w:marBottom w:val="0"/>
                      <w:divBdr>
                        <w:top w:val="none" w:sz="0" w:space="0" w:color="auto"/>
                        <w:left w:val="none" w:sz="0" w:space="0" w:color="auto"/>
                        <w:bottom w:val="none" w:sz="0" w:space="0" w:color="auto"/>
                        <w:right w:val="none" w:sz="0" w:space="0" w:color="auto"/>
                      </w:divBdr>
                    </w:div>
                    <w:div w:id="1326663632">
                      <w:marLeft w:val="105"/>
                      <w:marRight w:val="105"/>
                      <w:marTop w:val="0"/>
                      <w:marBottom w:val="0"/>
                      <w:divBdr>
                        <w:top w:val="none" w:sz="0" w:space="0" w:color="auto"/>
                        <w:left w:val="none" w:sz="0" w:space="0" w:color="auto"/>
                        <w:bottom w:val="none" w:sz="0" w:space="0" w:color="auto"/>
                        <w:right w:val="none" w:sz="0" w:space="0" w:color="auto"/>
                      </w:divBdr>
                    </w:div>
                    <w:div w:id="15082141">
                      <w:marLeft w:val="105"/>
                      <w:marRight w:val="105"/>
                      <w:marTop w:val="0"/>
                      <w:marBottom w:val="0"/>
                      <w:divBdr>
                        <w:top w:val="none" w:sz="0" w:space="0" w:color="auto"/>
                        <w:left w:val="none" w:sz="0" w:space="0" w:color="auto"/>
                        <w:bottom w:val="none" w:sz="0" w:space="0" w:color="auto"/>
                        <w:right w:val="none" w:sz="0" w:space="0" w:color="auto"/>
                      </w:divBdr>
                    </w:div>
                    <w:div w:id="1873683570">
                      <w:marLeft w:val="105"/>
                      <w:marRight w:val="105"/>
                      <w:marTop w:val="0"/>
                      <w:marBottom w:val="0"/>
                      <w:divBdr>
                        <w:top w:val="none" w:sz="0" w:space="0" w:color="auto"/>
                        <w:left w:val="none" w:sz="0" w:space="0" w:color="auto"/>
                        <w:bottom w:val="none" w:sz="0" w:space="0" w:color="auto"/>
                        <w:right w:val="none" w:sz="0" w:space="0" w:color="auto"/>
                      </w:divBdr>
                    </w:div>
                    <w:div w:id="1043093372">
                      <w:marLeft w:val="105"/>
                      <w:marRight w:val="105"/>
                      <w:marTop w:val="0"/>
                      <w:marBottom w:val="0"/>
                      <w:divBdr>
                        <w:top w:val="none" w:sz="0" w:space="0" w:color="auto"/>
                        <w:left w:val="none" w:sz="0" w:space="0" w:color="auto"/>
                        <w:bottom w:val="none" w:sz="0" w:space="0" w:color="auto"/>
                        <w:right w:val="none" w:sz="0" w:space="0" w:color="auto"/>
                      </w:divBdr>
                    </w:div>
                    <w:div w:id="1305816745">
                      <w:marLeft w:val="105"/>
                      <w:marRight w:val="105"/>
                      <w:marTop w:val="0"/>
                      <w:marBottom w:val="0"/>
                      <w:divBdr>
                        <w:top w:val="none" w:sz="0" w:space="0" w:color="auto"/>
                        <w:left w:val="none" w:sz="0" w:space="0" w:color="auto"/>
                        <w:bottom w:val="none" w:sz="0" w:space="0" w:color="auto"/>
                        <w:right w:val="none" w:sz="0" w:space="0" w:color="auto"/>
                      </w:divBdr>
                    </w:div>
                    <w:div w:id="798839023">
                      <w:marLeft w:val="105"/>
                      <w:marRight w:val="105"/>
                      <w:marTop w:val="0"/>
                      <w:marBottom w:val="0"/>
                      <w:divBdr>
                        <w:top w:val="none" w:sz="0" w:space="0" w:color="auto"/>
                        <w:left w:val="none" w:sz="0" w:space="0" w:color="auto"/>
                        <w:bottom w:val="none" w:sz="0" w:space="0" w:color="auto"/>
                        <w:right w:val="none" w:sz="0" w:space="0" w:color="auto"/>
                      </w:divBdr>
                    </w:div>
                    <w:div w:id="245726987">
                      <w:marLeft w:val="105"/>
                      <w:marRight w:val="105"/>
                      <w:marTop w:val="0"/>
                      <w:marBottom w:val="0"/>
                      <w:divBdr>
                        <w:top w:val="none" w:sz="0" w:space="0" w:color="auto"/>
                        <w:left w:val="none" w:sz="0" w:space="0" w:color="auto"/>
                        <w:bottom w:val="none" w:sz="0" w:space="0" w:color="auto"/>
                        <w:right w:val="none" w:sz="0" w:space="0" w:color="auto"/>
                      </w:divBdr>
                    </w:div>
                    <w:div w:id="47924730">
                      <w:marLeft w:val="105"/>
                      <w:marRight w:val="105"/>
                      <w:marTop w:val="0"/>
                      <w:marBottom w:val="0"/>
                      <w:divBdr>
                        <w:top w:val="none" w:sz="0" w:space="0" w:color="auto"/>
                        <w:left w:val="none" w:sz="0" w:space="0" w:color="auto"/>
                        <w:bottom w:val="none" w:sz="0" w:space="0" w:color="auto"/>
                        <w:right w:val="none" w:sz="0" w:space="0" w:color="auto"/>
                      </w:divBdr>
                    </w:div>
                    <w:div w:id="924070042">
                      <w:marLeft w:val="105"/>
                      <w:marRight w:val="105"/>
                      <w:marTop w:val="0"/>
                      <w:marBottom w:val="0"/>
                      <w:divBdr>
                        <w:top w:val="none" w:sz="0" w:space="0" w:color="auto"/>
                        <w:left w:val="none" w:sz="0" w:space="0" w:color="auto"/>
                        <w:bottom w:val="none" w:sz="0" w:space="0" w:color="auto"/>
                        <w:right w:val="none" w:sz="0" w:space="0" w:color="auto"/>
                      </w:divBdr>
                    </w:div>
                    <w:div w:id="697857197">
                      <w:marLeft w:val="105"/>
                      <w:marRight w:val="105"/>
                      <w:marTop w:val="0"/>
                      <w:marBottom w:val="0"/>
                      <w:divBdr>
                        <w:top w:val="none" w:sz="0" w:space="0" w:color="auto"/>
                        <w:left w:val="none" w:sz="0" w:space="0" w:color="auto"/>
                        <w:bottom w:val="none" w:sz="0" w:space="0" w:color="auto"/>
                        <w:right w:val="none" w:sz="0" w:space="0" w:color="auto"/>
                      </w:divBdr>
                    </w:div>
                    <w:div w:id="861749041">
                      <w:marLeft w:val="105"/>
                      <w:marRight w:val="105"/>
                      <w:marTop w:val="0"/>
                      <w:marBottom w:val="0"/>
                      <w:divBdr>
                        <w:top w:val="none" w:sz="0" w:space="0" w:color="auto"/>
                        <w:left w:val="none" w:sz="0" w:space="0" w:color="auto"/>
                        <w:bottom w:val="none" w:sz="0" w:space="0" w:color="auto"/>
                        <w:right w:val="none" w:sz="0" w:space="0" w:color="auto"/>
                      </w:divBdr>
                    </w:div>
                    <w:div w:id="1566140953">
                      <w:marLeft w:val="105"/>
                      <w:marRight w:val="105"/>
                      <w:marTop w:val="0"/>
                      <w:marBottom w:val="0"/>
                      <w:divBdr>
                        <w:top w:val="none" w:sz="0" w:space="0" w:color="auto"/>
                        <w:left w:val="none" w:sz="0" w:space="0" w:color="auto"/>
                        <w:bottom w:val="none" w:sz="0" w:space="0" w:color="auto"/>
                        <w:right w:val="none" w:sz="0" w:space="0" w:color="auto"/>
                      </w:divBdr>
                    </w:div>
                    <w:div w:id="1807041824">
                      <w:marLeft w:val="105"/>
                      <w:marRight w:val="105"/>
                      <w:marTop w:val="0"/>
                      <w:marBottom w:val="0"/>
                      <w:divBdr>
                        <w:top w:val="none" w:sz="0" w:space="0" w:color="auto"/>
                        <w:left w:val="none" w:sz="0" w:space="0" w:color="auto"/>
                        <w:bottom w:val="none" w:sz="0" w:space="0" w:color="auto"/>
                        <w:right w:val="none" w:sz="0" w:space="0" w:color="auto"/>
                      </w:divBdr>
                    </w:div>
                    <w:div w:id="2004891567">
                      <w:marLeft w:val="105"/>
                      <w:marRight w:val="105"/>
                      <w:marTop w:val="0"/>
                      <w:marBottom w:val="0"/>
                      <w:divBdr>
                        <w:top w:val="none" w:sz="0" w:space="0" w:color="auto"/>
                        <w:left w:val="none" w:sz="0" w:space="0" w:color="auto"/>
                        <w:bottom w:val="none" w:sz="0" w:space="0" w:color="auto"/>
                        <w:right w:val="none" w:sz="0" w:space="0" w:color="auto"/>
                      </w:divBdr>
                    </w:div>
                    <w:div w:id="1002590317">
                      <w:marLeft w:val="105"/>
                      <w:marRight w:val="105"/>
                      <w:marTop w:val="0"/>
                      <w:marBottom w:val="0"/>
                      <w:divBdr>
                        <w:top w:val="none" w:sz="0" w:space="0" w:color="auto"/>
                        <w:left w:val="none" w:sz="0" w:space="0" w:color="auto"/>
                        <w:bottom w:val="none" w:sz="0" w:space="0" w:color="auto"/>
                        <w:right w:val="none" w:sz="0" w:space="0" w:color="auto"/>
                      </w:divBdr>
                    </w:div>
                    <w:div w:id="2119786090">
                      <w:marLeft w:val="105"/>
                      <w:marRight w:val="10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696</Words>
  <Characters>3971</Characters>
  <Application>Microsoft Office Word</Application>
  <DocSecurity>0</DocSecurity>
  <Lines>33</Lines>
  <Paragraphs>9</Paragraphs>
  <ScaleCrop>false</ScaleCrop>
  <Company>China</Company>
  <LinksUpToDate>false</LinksUpToDate>
  <CharactersWithSpaces>4658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2018-01-24T01:10:00Z</dcterms:created>
  <dcterms:modified xsi:type="dcterms:W3CDTF">2018-01-24T01:33:00Z</dcterms:modified>
</cp:coreProperties>
</file>