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DAD" w:rsidRPr="00F57DAD" w:rsidRDefault="00F57DAD" w:rsidP="00F57DAD">
      <w:pPr>
        <w:widowControl/>
        <w:shd w:val="clear" w:color="auto" w:fill="FFFFFF"/>
        <w:spacing w:before="100" w:beforeAutospacing="1" w:after="100" w:afterAutospacing="1" w:line="375" w:lineRule="atLeast"/>
        <w:jc w:val="left"/>
        <w:outlineLvl w:val="4"/>
        <w:rPr>
          <w:rFonts w:ascii="宋体" w:eastAsia="宋体" w:hAnsi="宋体" w:cs="宋体"/>
          <w:b/>
          <w:bCs/>
          <w:i/>
          <w:iCs/>
          <w:color w:val="333333"/>
          <w:kern w:val="0"/>
          <w:szCs w:val="21"/>
        </w:rPr>
      </w:pPr>
      <w:r w:rsidRPr="00F57DAD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附件1</w:t>
      </w:r>
    </w:p>
    <w:p w:rsidR="00F57DAD" w:rsidRPr="00F57DAD" w:rsidRDefault="00F57DAD" w:rsidP="00F57DAD">
      <w:pPr>
        <w:widowControl/>
        <w:shd w:val="clear" w:color="auto" w:fill="FFFFFF"/>
        <w:spacing w:before="100" w:beforeAutospacing="1" w:after="100" w:afterAutospacing="1" w:line="375" w:lineRule="atLeast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F57DAD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迪庆州家庭农场认定标准</w:t>
      </w: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96"/>
        <w:gridCol w:w="496"/>
        <w:gridCol w:w="496"/>
        <w:gridCol w:w="1408"/>
        <w:gridCol w:w="2203"/>
        <w:gridCol w:w="2346"/>
        <w:gridCol w:w="1149"/>
      </w:tblGrid>
      <w:tr w:rsidR="00F57DAD" w:rsidRPr="00F57DAD" w:rsidTr="00F57DAD">
        <w:trPr>
          <w:trHeight w:val="517"/>
        </w:trPr>
        <w:tc>
          <w:tcPr>
            <w:tcW w:w="13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类型</w:t>
            </w:r>
          </w:p>
        </w:tc>
        <w:tc>
          <w:tcPr>
            <w:tcW w:w="155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指标</w:t>
            </w:r>
          </w:p>
        </w:tc>
        <w:tc>
          <w:tcPr>
            <w:tcW w:w="250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小型农场</w:t>
            </w:r>
          </w:p>
        </w:tc>
        <w:tc>
          <w:tcPr>
            <w:tcW w:w="2649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中型农场</w:t>
            </w:r>
          </w:p>
        </w:tc>
        <w:tc>
          <w:tcPr>
            <w:tcW w:w="124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大型农场</w:t>
            </w:r>
          </w:p>
        </w:tc>
      </w:tr>
      <w:tr w:rsidR="00F57DAD" w:rsidRPr="00F57DAD" w:rsidTr="00F57DAD">
        <w:trPr>
          <w:trHeight w:val="386"/>
        </w:trPr>
        <w:tc>
          <w:tcPr>
            <w:tcW w:w="426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种植业</w:t>
            </w:r>
          </w:p>
        </w:tc>
        <w:tc>
          <w:tcPr>
            <w:tcW w:w="900" w:type="dxa"/>
            <w:gridSpan w:val="2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粮油</w:t>
            </w:r>
          </w:p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生产</w:t>
            </w: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面积（亩）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50-100（不含100）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100-500（不含500）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500以上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年产值（万元）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15以上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30以上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纯收入（万元）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3以上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5以上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15以上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设施</w:t>
            </w:r>
          </w:p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农业</w:t>
            </w: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面积（亩）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20-50（不含50）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50-200（不含200）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年产值（万元）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16以上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40以上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160以上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纯收入（万元）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8以上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20以上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80以上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特色</w:t>
            </w:r>
          </w:p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种植</w:t>
            </w: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年产值（万元）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20以上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60以上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150以上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纯收入（万元）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10以上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30以上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80以上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426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养</w:t>
            </w: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殖业</w:t>
            </w:r>
          </w:p>
        </w:tc>
        <w:tc>
          <w:tcPr>
            <w:tcW w:w="474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家</w:t>
            </w: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畜</w:t>
            </w:r>
          </w:p>
        </w:tc>
        <w:tc>
          <w:tcPr>
            <w:tcW w:w="426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猪</w:t>
            </w: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年出栏</w:t>
            </w: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（头）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300-500（不含</w:t>
            </w: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500）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500-1000（不含</w:t>
            </w: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1000）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1000以</w:t>
            </w: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年产值（万元）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40以上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120以上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700以上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纯收入（万元）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3以上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10以上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牛</w:t>
            </w: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年出栏（头）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100-500（不含500）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500-1000（不含1000）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1000以上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年产值（万元）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60以上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300以上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600以上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纯收入（万元）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10以上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50以上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羊</w:t>
            </w: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年出栏（头）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300-500（不含500）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500-1000（不含1000）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1000以上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年产值（万元）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24以上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40以上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80以上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纯收入（万元）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6以上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10以上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家禽</w:t>
            </w:r>
          </w:p>
        </w:tc>
        <w:tc>
          <w:tcPr>
            <w:tcW w:w="426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蛋禽</w:t>
            </w: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年存栏（只）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1000-5000（不含5000）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5000-10000（不含10000)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10000以上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年产值（万元）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50以上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100以上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纯收入（万元）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10以上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20以上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肉禽</w:t>
            </w: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年存栏（只）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8"/>
                <w:szCs w:val="28"/>
              </w:rPr>
              <w:t>1000-5000（不含5000)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8"/>
                <w:szCs w:val="28"/>
              </w:rPr>
              <w:t>5000-10000（不含10000)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8"/>
                <w:szCs w:val="28"/>
              </w:rPr>
              <w:t>10000以上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年产值（万元）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20以上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100以上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纯收入（万元）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2以上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10以上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水产</w:t>
            </w:r>
          </w:p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养殖</w:t>
            </w: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面积（亩）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20-50（不含50）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50-100（不含100）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年产值（万元）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10以上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25以上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纯收入（万元）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4以上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10以上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特种</w:t>
            </w:r>
          </w:p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养殖</w:t>
            </w: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年产值（万元）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30以上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100以上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200以上</w:t>
            </w:r>
          </w:p>
        </w:tc>
      </w:tr>
      <w:tr w:rsidR="00F57DAD" w:rsidRPr="00F57DAD" w:rsidTr="00F57DAD">
        <w:trPr>
          <w:trHeight w:val="38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AD" w:rsidRPr="00F57DAD" w:rsidRDefault="00F57DAD" w:rsidP="00F57D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纯收入（万元）</w:t>
            </w:r>
          </w:p>
        </w:tc>
        <w:tc>
          <w:tcPr>
            <w:tcW w:w="250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10以上</w:t>
            </w:r>
          </w:p>
        </w:tc>
        <w:tc>
          <w:tcPr>
            <w:tcW w:w="26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30以上</w:t>
            </w:r>
          </w:p>
        </w:tc>
        <w:tc>
          <w:tcPr>
            <w:tcW w:w="124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AD" w:rsidRPr="00F57DAD" w:rsidRDefault="00F57DAD" w:rsidP="00F57D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57D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60以上</w:t>
            </w:r>
          </w:p>
        </w:tc>
      </w:tr>
    </w:tbl>
    <w:p w:rsidR="00F57DAD" w:rsidRPr="00F57DAD" w:rsidRDefault="00F57DAD" w:rsidP="00F57DAD">
      <w:pPr>
        <w:widowControl/>
        <w:shd w:val="clear" w:color="auto" w:fill="FFFFFF"/>
        <w:spacing w:beforeAutospacing="1" w:afterAutospacing="1" w:line="375" w:lineRule="atLeast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F57DAD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注：特色种植是指除粮油生产、设施农业之外的其它种植业；特种养殖指除家畜、家禽、水产养殖之外的其它养殖业。</w:t>
      </w:r>
    </w:p>
    <w:p w:rsidR="000046E5" w:rsidRPr="00F57DAD" w:rsidRDefault="000046E5"/>
    <w:sectPr w:rsidR="000046E5" w:rsidRPr="00F57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6E5" w:rsidRDefault="000046E5" w:rsidP="00F57DAD">
      <w:r>
        <w:separator/>
      </w:r>
    </w:p>
  </w:endnote>
  <w:endnote w:type="continuationSeparator" w:id="1">
    <w:p w:rsidR="000046E5" w:rsidRDefault="000046E5" w:rsidP="00F57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6E5" w:rsidRDefault="000046E5" w:rsidP="00F57DAD">
      <w:r>
        <w:separator/>
      </w:r>
    </w:p>
  </w:footnote>
  <w:footnote w:type="continuationSeparator" w:id="1">
    <w:p w:rsidR="000046E5" w:rsidRDefault="000046E5" w:rsidP="00F57D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DAD"/>
    <w:rsid w:val="000046E5"/>
    <w:rsid w:val="00F5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7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7D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7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7D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702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9057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6682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2718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9532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606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172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24009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077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5890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0671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5063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93936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6195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48901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5057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44486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0002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3775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644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2781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2109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247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0852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9773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54067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7564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595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5202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6398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1729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6654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4092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332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1490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3762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0350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0248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9207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9524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1591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184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8252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6210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8906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4094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7474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0547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52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0595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117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8194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790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8297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0418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1499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4593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9328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65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412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4501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0249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7946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475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6049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3728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8078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675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4398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7504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0299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300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2381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7102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6549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8310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0940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04287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0605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025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2740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217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337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9409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958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6336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0042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5381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40369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17158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68583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504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7086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9972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9813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75171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371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8576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28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0073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2170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875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6869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902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2087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30031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6814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95996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371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8095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0106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0681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7844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24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7410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040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35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6077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1934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536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196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6770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57492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25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8507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9033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3877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470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968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56915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40319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1295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4328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724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8171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56085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5705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90028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26627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902</Characters>
  <Application>Microsoft Office Word</Application>
  <DocSecurity>0</DocSecurity>
  <Lines>7</Lines>
  <Paragraphs>2</Paragraphs>
  <ScaleCrop>false</ScaleCrop>
  <Company>China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nobody</cp:lastModifiedBy>
  <cp:revision>2</cp:revision>
  <dcterms:created xsi:type="dcterms:W3CDTF">2018-01-17T03:40:00Z</dcterms:created>
  <dcterms:modified xsi:type="dcterms:W3CDTF">2018-01-17T03:40:00Z</dcterms:modified>
</cp:coreProperties>
</file>