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hint="eastAsia" w:ascii="方正小标宋_GBK" w:eastAsia="方正小标宋_GBK"/>
          <w:b/>
          <w:color w:val="FF0000"/>
          <w:spacing w:val="100"/>
          <w:sz w:val="84"/>
          <w:szCs w:val="84"/>
        </w:rPr>
      </w:pPr>
      <w:r>
        <w:rPr>
          <w:rFonts w:hint="eastAsia" w:ascii="方正小标宋_GBK" w:eastAsia="方正小标宋_GBK"/>
          <w:b/>
          <w:color w:val="FF0000"/>
          <w:spacing w:val="100"/>
          <w:sz w:val="84"/>
          <w:szCs w:val="84"/>
        </w:rPr>
        <w:t>迪庆审计信息</w:t>
      </w:r>
    </w:p>
    <w:p>
      <w:pPr>
        <w:spacing w:line="9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bottom w:val="single" w:color="FF0000" w:sz="12" w:space="1"/>
        </w:pBdr>
        <w:spacing w:line="0" w:lineRule="atLeast"/>
        <w:ind w:right="-3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迪庆州审计局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办公室编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主送机关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  <w:lang w:val="en-US" w:eastAsia="zh-CN"/>
        </w:rPr>
        <w:t>迪庆州审计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  <w:t>局关于开展2023年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  <w:t>党风廉政教育“开年第一课”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为深入学习贯彻党的二十大精神，全面提高全体干部职工廉政意识，持续筑牢拒腐防变思想防线。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1月12日，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迪庆州审计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局开展了2023年党风廉政教育“开年第一课”。全体党员干部职工参加了会议。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7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会上，集中观看了警示教育专题片《永远吹冲锋号》第三集《铁规矩硬杠杠》。局党组书记、局长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傅冰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同志开展了集体廉政谈话，并提出四点要求。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7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一要</w:t>
      </w: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提高政治站位，忠诚履职尽责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。要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做到对党忠诚，要把党的二十大精神学深、学透、学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到位，把旗帜鲜明讲政治落实到具体行动上、体现在日常工作中，做政治上的明白人、老实人。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坚定理想信念。厚植家国情怀，做到理论学习有收获、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思想政治受洗礼、干事创业敢担当、为民服务解难题、清正廉洁作表率。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勇于守正创新。不断强化管理服务，结合新时代新要求，加强政治业务能力学习，做政治上的“明白人” 和业务上的“行家里手”。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7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二要坚持问题导向，勇于自我革命。要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发扬斗争精神，抵制歪风邪气。时刻把党的规矩、纪律放在心上，践行到实际行动中，发扬斗争精神，敢于说“不”，面对歪风邪气，不随波逐流，真正做到干干净净干事、清清白白做人。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强化自我革命，做到廉洁自律。领导干部带头，做到率先垂范，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一体推进不敢腐、不能腐、不想腐，始终带头与企业构建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亲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清新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型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政商关系。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坚持刀刃向内，做到警钟长鸣。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认真排查岗位风险及廉政风险，对标纪律红线对标对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表</w:t>
      </w:r>
      <w:bookmarkStart w:id="1" w:name="_GoBack"/>
      <w:bookmarkEnd w:id="1"/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，保持清醒头脑，以直面问题、刀刃向内的魄力和勇气认真解决自身存在的问题、不足。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7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三要注重团结统一，形成工作合力。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强化团队意识。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始终牢固树立团队意识，清醒认识到一荣俱荣一损俱损的道理，懂得互相帮助，互相协作。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注重团结协作。要互帮互助，协同配合，学会互相鼓励、相互理解，相互支持，充分发挥团队的力量。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注重团结统一。领导干部自觉带头营造团结协作的氛围，带领大家团结干事、坚持民主集中制原则，要讲程序、懂规矩。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b w:val="0"/>
          <w:bCs w:val="0"/>
          <w:i w:val="0"/>
          <w:iCs w:val="0"/>
          <w:caps w:val="0"/>
          <w:color w:val="222222"/>
          <w:spacing w:val="7"/>
          <w:sz w:val="21"/>
          <w:szCs w:val="21"/>
        </w:rPr>
      </w:pP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四要强化规矩意识，筑牢思想防线。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心正，要有感恩之心，处理好公和私、义和利、是和非、正和邪、苦和乐的关系，带头做到心不贪、手不长、嘴不馋。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律己。要常修为官之德，常记公仆本色，做廉洁自律、廉洁用权、廉洁齐家的模范，既安身“八小时以内”，又洁身“八小时以外”。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守纪，始终心存敬畏，把纪律规矩挺在前面，自觉纯洁朋友圈、净化社交圈、规矩工作圈、管住生活圈，形成清清爽爽的同志关系、规规矩矩的上下级关系、干干净净的政商关系。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要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谨慎，始终做到慎独、慎微、慎言、慎行，牢记“勿以善小而不为，勿以恶小而为之”的道理。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WY1MzcwYWE5YzU5NmNiYjNmNjliYzliODE1NWIifQ=="/>
  </w:docVars>
  <w:rsids>
    <w:rsidRoot w:val="08272BEB"/>
    <w:rsid w:val="08272BEB"/>
    <w:rsid w:val="0DDC5D2F"/>
    <w:rsid w:val="253950DD"/>
    <w:rsid w:val="616A773F"/>
    <w:rsid w:val="6C7B9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3</Pages>
  <Words>1060</Words>
  <Characters>1074</Characters>
  <Lines>0</Lines>
  <Paragraphs>0</Paragraphs>
  <TotalTime>2</TotalTime>
  <ScaleCrop>false</ScaleCrop>
  <LinksUpToDate>false</LinksUpToDate>
  <CharactersWithSpaces>1091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2023-02-27T13:13:00Z</dcterms:created>
  <dc:creator>sjj</dc:creator>
  <cp:lastModifiedBy>神奇小蘑菇</cp:lastModifiedBy>
  <dcterms:modified xsi:type="dcterms:W3CDTF">2023-05-25T08:28:44Z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4B6E3582E50C4106A9D28BB39B86BCA2</vt:lpwstr>
  </property>
</Properties>
</file>